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3595" w:rsidRPr="00225ABD" w:rsidRDefault="00225ABD" w:rsidP="009C6CF7">
      <w:pPr>
        <w:pStyle w:val="Title"/>
        <w:spacing w:before="200" w:after="0"/>
        <w:jc w:val="center"/>
        <w:rPr>
          <w:b/>
          <w:color w:val="auto"/>
          <w:sz w:val="36"/>
          <w:szCs w:val="36"/>
          <w:lang w:val="en-US"/>
        </w:rPr>
      </w:pPr>
      <w:r>
        <w:rPr>
          <w:b/>
          <w:color w:val="auto"/>
          <w:sz w:val="36"/>
          <w:szCs w:val="36"/>
          <w:lang w:val="en-US"/>
        </w:rPr>
        <w:t>ANALISIS KONSEP PERILAKU PRODUSEN DALAM HUKUM EKONOMI ISLAM (Tijauan Q.S Al – Maidah Ayat 87)</w:t>
      </w:r>
    </w:p>
    <w:p w:rsidR="009C6CF7" w:rsidRDefault="009C6CF7" w:rsidP="00863595">
      <w:pPr>
        <w:spacing w:after="0"/>
        <w:jc w:val="center"/>
        <w:rPr>
          <w:rFonts w:ascii="Cambria" w:hAnsi="Cambria" w:cstheme="majorBidi"/>
          <w:b/>
          <w:sz w:val="24"/>
          <w:szCs w:val="24"/>
          <w:lang w:val="id-ID"/>
        </w:rPr>
      </w:pPr>
    </w:p>
    <w:p w:rsidR="00863595" w:rsidRPr="004F6B6D" w:rsidRDefault="004F6B6D" w:rsidP="00863595">
      <w:pPr>
        <w:spacing w:after="0"/>
        <w:jc w:val="center"/>
        <w:rPr>
          <w:rFonts w:ascii="Cambria" w:hAnsi="Cambria" w:cstheme="majorBidi"/>
          <w:b/>
          <w:sz w:val="26"/>
          <w:szCs w:val="24"/>
          <w:lang w:val="id-ID"/>
        </w:rPr>
      </w:pPr>
      <w:r>
        <w:rPr>
          <w:rFonts w:ascii="Cambria" w:hAnsi="Cambria" w:cstheme="majorBidi"/>
          <w:b/>
          <w:sz w:val="24"/>
          <w:szCs w:val="24"/>
          <w:vertAlign w:val="superscript"/>
          <w:lang w:val="id-ID"/>
        </w:rPr>
        <w:t>1</w:t>
      </w:r>
      <w:r w:rsidR="00225ABD">
        <w:rPr>
          <w:rFonts w:ascii="Cambria" w:hAnsi="Cambria" w:cstheme="majorBidi"/>
          <w:b/>
          <w:sz w:val="24"/>
          <w:szCs w:val="24"/>
          <w:lang w:val="id-ID"/>
        </w:rPr>
        <w:t>Nadila</w:t>
      </w:r>
      <w:r>
        <w:rPr>
          <w:rFonts w:ascii="Cambria" w:hAnsi="Cambria" w:cstheme="majorBidi"/>
          <w:b/>
          <w:sz w:val="24"/>
          <w:szCs w:val="24"/>
          <w:lang w:val="id-ID"/>
        </w:rPr>
        <w:t xml:space="preserve">, </w:t>
      </w:r>
      <w:r>
        <w:rPr>
          <w:rFonts w:ascii="Cambria" w:hAnsi="Cambria" w:cstheme="majorBidi"/>
          <w:b/>
          <w:sz w:val="24"/>
          <w:szCs w:val="24"/>
          <w:vertAlign w:val="superscript"/>
          <w:lang w:val="id-ID"/>
        </w:rPr>
        <w:t>2</w:t>
      </w:r>
      <w:r w:rsidR="00225ABD">
        <w:rPr>
          <w:rFonts w:ascii="Cambria" w:hAnsi="Cambria" w:cstheme="majorBidi"/>
          <w:b/>
          <w:sz w:val="24"/>
          <w:szCs w:val="24"/>
          <w:lang w:val="id-ID"/>
        </w:rPr>
        <w:t>Achmad Abubakar</w:t>
      </w:r>
      <w:r>
        <w:rPr>
          <w:rFonts w:ascii="Cambria" w:hAnsi="Cambria" w:cstheme="majorBidi"/>
          <w:b/>
          <w:sz w:val="24"/>
          <w:szCs w:val="24"/>
          <w:lang w:val="id-ID"/>
        </w:rPr>
        <w:t xml:space="preserve">, </w:t>
      </w:r>
      <w:r>
        <w:rPr>
          <w:rFonts w:ascii="Cambria" w:hAnsi="Cambria" w:cstheme="majorBidi"/>
          <w:b/>
          <w:sz w:val="24"/>
          <w:szCs w:val="24"/>
          <w:vertAlign w:val="superscript"/>
          <w:lang w:val="id-ID"/>
        </w:rPr>
        <w:t>3</w:t>
      </w:r>
      <w:r w:rsidR="00225ABD">
        <w:rPr>
          <w:rFonts w:ascii="Cambria" w:hAnsi="Cambria" w:cstheme="majorBidi"/>
          <w:b/>
          <w:sz w:val="24"/>
          <w:szCs w:val="24"/>
          <w:lang w:val="id-ID"/>
        </w:rPr>
        <w:t>Halimah Basri</w:t>
      </w:r>
    </w:p>
    <w:p w:rsidR="00225ABD" w:rsidRDefault="004F6B6D" w:rsidP="00863595">
      <w:pPr>
        <w:spacing w:after="0"/>
        <w:jc w:val="center"/>
        <w:rPr>
          <w:rFonts w:ascii="Cambria" w:hAnsi="Cambria" w:cstheme="majorBidi"/>
          <w:sz w:val="20"/>
          <w:szCs w:val="24"/>
        </w:rPr>
      </w:pPr>
      <w:r>
        <w:rPr>
          <w:rFonts w:ascii="Cambria" w:hAnsi="Cambria" w:cstheme="majorBidi"/>
          <w:sz w:val="20"/>
          <w:szCs w:val="24"/>
          <w:vertAlign w:val="superscript"/>
          <w:lang w:val="id-ID"/>
        </w:rPr>
        <w:t>1</w:t>
      </w:r>
      <w:r w:rsidR="00225ABD">
        <w:rPr>
          <w:rFonts w:ascii="Cambria" w:hAnsi="Cambria" w:cstheme="majorBidi"/>
          <w:sz w:val="20"/>
          <w:szCs w:val="24"/>
          <w:vertAlign w:val="superscript"/>
        </w:rPr>
        <w:t>23</w:t>
      </w:r>
      <w:r w:rsidR="00225ABD">
        <w:rPr>
          <w:rFonts w:ascii="Cambria" w:hAnsi="Cambria" w:cstheme="majorBidi"/>
          <w:sz w:val="20"/>
          <w:szCs w:val="24"/>
        </w:rPr>
        <w:t>Pasca Sarjana Ekonmi Syariah, UIN Alauddin Makassar</w:t>
      </w:r>
    </w:p>
    <w:p w:rsidR="00863595" w:rsidRPr="004F6B6D" w:rsidRDefault="004F6B6D" w:rsidP="00863595">
      <w:pPr>
        <w:spacing w:after="0"/>
        <w:jc w:val="center"/>
        <w:rPr>
          <w:rFonts w:ascii="Cambria" w:hAnsi="Cambria" w:cstheme="majorBidi"/>
          <w:sz w:val="20"/>
          <w:szCs w:val="24"/>
          <w:lang w:val="id-ID"/>
        </w:rPr>
      </w:pPr>
      <w:r>
        <w:rPr>
          <w:rFonts w:ascii="Cambria" w:hAnsi="Cambria" w:cstheme="majorBidi"/>
          <w:sz w:val="20"/>
          <w:szCs w:val="24"/>
          <w:lang w:val="id-ID"/>
        </w:rPr>
        <w:t>Alamat Surat</w:t>
      </w:r>
    </w:p>
    <w:p w:rsidR="00863595" w:rsidRPr="00225ABD" w:rsidRDefault="00863595" w:rsidP="00225ABD">
      <w:pPr>
        <w:spacing w:after="0"/>
        <w:jc w:val="center"/>
        <w:rPr>
          <w:rFonts w:ascii="Cambria" w:hAnsi="Cambria" w:cstheme="majorBidi"/>
          <w:sz w:val="20"/>
          <w:szCs w:val="24"/>
        </w:rPr>
      </w:pPr>
      <w:r w:rsidRPr="00341BC7">
        <w:rPr>
          <w:rFonts w:ascii="Cambria" w:hAnsi="Cambria" w:cstheme="majorBidi"/>
          <w:sz w:val="20"/>
          <w:szCs w:val="24"/>
        </w:rPr>
        <w:t xml:space="preserve">E-mail: </w:t>
      </w:r>
      <w:r w:rsidR="00225ABD">
        <w:rPr>
          <w:rFonts w:ascii="Cambria" w:hAnsi="Cambria" w:cstheme="majorBidi"/>
          <w:sz w:val="20"/>
          <w:szCs w:val="24"/>
          <w:vertAlign w:val="superscript"/>
        </w:rPr>
        <w:t>1</w:t>
      </w:r>
      <w:r w:rsidR="00225ABD" w:rsidRPr="00225ABD">
        <w:rPr>
          <w:rFonts w:ascii="Cambria" w:hAnsi="Cambria" w:cstheme="majorBidi"/>
          <w:sz w:val="20"/>
          <w:szCs w:val="24"/>
        </w:rPr>
        <w:t>nad</w:t>
      </w:r>
      <w:r w:rsidR="00225ABD">
        <w:rPr>
          <w:rFonts w:ascii="Cambria" w:hAnsi="Cambria" w:cstheme="majorBidi"/>
          <w:sz w:val="20"/>
          <w:szCs w:val="24"/>
        </w:rPr>
        <w:t xml:space="preserve">ila.nadila@uin-alauddin.ac.id, </w:t>
      </w:r>
      <w:hyperlink r:id="rId8" w:history="1">
        <w:r w:rsidR="00225ABD" w:rsidRPr="00225ABD">
          <w:rPr>
            <w:rStyle w:val="Hyperlink"/>
            <w:rFonts w:ascii="Cambria" w:hAnsi="Cambria" w:cstheme="majorBidi"/>
            <w:color w:val="auto"/>
            <w:sz w:val="20"/>
            <w:szCs w:val="24"/>
            <w:u w:val="none"/>
            <w:vertAlign w:val="superscript"/>
          </w:rPr>
          <w:t>2</w:t>
        </w:r>
        <w:r w:rsidR="00225ABD" w:rsidRPr="00225ABD">
          <w:rPr>
            <w:rStyle w:val="Hyperlink"/>
            <w:rFonts w:ascii="Cambria" w:hAnsi="Cambria" w:cstheme="majorBidi"/>
            <w:color w:val="auto"/>
            <w:sz w:val="20"/>
            <w:szCs w:val="24"/>
            <w:u w:val="none"/>
          </w:rPr>
          <w:t>achmad.abubakar@uin-alauddin.ac.id</w:t>
        </w:r>
      </w:hyperlink>
      <w:r w:rsidR="00225ABD" w:rsidRPr="00225ABD">
        <w:rPr>
          <w:rFonts w:ascii="Cambria" w:hAnsi="Cambria" w:cstheme="majorBidi"/>
          <w:sz w:val="20"/>
          <w:szCs w:val="24"/>
        </w:rPr>
        <w:t xml:space="preserve">, </w:t>
      </w:r>
      <w:r w:rsidR="00225ABD">
        <w:rPr>
          <w:rFonts w:ascii="Cambria" w:hAnsi="Cambria" w:cstheme="majorBidi"/>
          <w:sz w:val="20"/>
          <w:szCs w:val="24"/>
          <w:vertAlign w:val="superscript"/>
        </w:rPr>
        <w:t>3</w:t>
      </w:r>
      <w:r w:rsidR="00225ABD" w:rsidRPr="00225ABD">
        <w:rPr>
          <w:rFonts w:ascii="Cambria" w:hAnsi="Cambria" w:cstheme="majorBidi"/>
          <w:sz w:val="20"/>
          <w:szCs w:val="24"/>
        </w:rPr>
        <w:t>halimah.basri@uin-alauddin.ac.id</w:t>
      </w:r>
    </w:p>
    <w:p w:rsidR="00863595" w:rsidRPr="00CE7A7E" w:rsidRDefault="00863595" w:rsidP="001628DF">
      <w:pPr>
        <w:pStyle w:val="Heading1"/>
        <w:jc w:val="center"/>
        <w:rPr>
          <w:rFonts w:ascii="Cambria" w:hAnsi="Cambria"/>
          <w:i/>
          <w:color w:val="auto"/>
          <w:sz w:val="20"/>
          <w:szCs w:val="20"/>
        </w:rPr>
      </w:pPr>
      <w:r w:rsidRPr="00CE7A7E">
        <w:rPr>
          <w:rFonts w:ascii="Cambria" w:hAnsi="Cambria"/>
          <w:i/>
          <w:color w:val="auto"/>
          <w:sz w:val="20"/>
          <w:szCs w:val="20"/>
        </w:rPr>
        <w:t>Abstract</w:t>
      </w:r>
    </w:p>
    <w:p w:rsidR="00772932" w:rsidRPr="00CE7A7E" w:rsidRDefault="00225ABD" w:rsidP="008D5E70">
      <w:pPr>
        <w:spacing w:after="0" w:line="240" w:lineRule="auto"/>
        <w:jc w:val="both"/>
        <w:rPr>
          <w:rFonts w:ascii="Cambria" w:hAnsi="Cambria"/>
          <w:i/>
          <w:sz w:val="20"/>
          <w:szCs w:val="20"/>
        </w:rPr>
      </w:pPr>
      <w:r w:rsidRPr="00225ABD">
        <w:rPr>
          <w:rFonts w:ascii="Cambria" w:hAnsi="Cambria"/>
          <w:i/>
          <w:sz w:val="20"/>
          <w:szCs w:val="20"/>
        </w:rPr>
        <w:t>This study discusses the concept of producer behavior in Islamic economics based on a review of Q.S Al – Maidah verse 87. This study is based on literature and uses secondary sources. The results of the study show that producers in the Islamic economy act in ways that meet the highest standards of honesty and morality. This is because in Islamic economics, humans work not only to make this world better and prosperous, but also to bring happiness in the next life. The reason why the founders of Islam did what they did must always be doing the same thing and the results they wanted. If the purpose of production is to meet the physical and mental needs so that maslahah can be made, then the purpose of the maker is to make maslahah</w:t>
      </w:r>
      <w:r w:rsidR="004F6B6D" w:rsidRPr="00CE7A7E">
        <w:rPr>
          <w:rFonts w:ascii="Cambria" w:hAnsi="Cambria"/>
          <w:i/>
          <w:sz w:val="20"/>
          <w:szCs w:val="20"/>
        </w:rPr>
        <w:t>.</w:t>
      </w:r>
    </w:p>
    <w:p w:rsidR="00863595" w:rsidRPr="00CE7A7E" w:rsidRDefault="00863595" w:rsidP="009432A6">
      <w:pPr>
        <w:spacing w:after="0"/>
        <w:rPr>
          <w:rFonts w:ascii="Cambria" w:hAnsi="Cambria" w:cstheme="majorBidi"/>
          <w:i/>
          <w:sz w:val="10"/>
          <w:szCs w:val="10"/>
          <w:lang w:val="id-ID"/>
        </w:rPr>
      </w:pPr>
    </w:p>
    <w:p w:rsidR="009432A6" w:rsidRPr="00CE7A7E" w:rsidRDefault="009432A6" w:rsidP="009432A6">
      <w:pPr>
        <w:spacing w:after="0"/>
        <w:rPr>
          <w:rFonts w:ascii="Cambria" w:hAnsi="Cambria" w:cstheme="majorBidi"/>
          <w:i/>
          <w:sz w:val="20"/>
          <w:szCs w:val="20"/>
          <w:lang w:val="id-ID"/>
        </w:rPr>
      </w:pPr>
      <w:r w:rsidRPr="00CE7A7E">
        <w:rPr>
          <w:rFonts w:ascii="Cambria" w:hAnsi="Cambria" w:cstheme="majorBidi"/>
          <w:b/>
          <w:i/>
          <w:sz w:val="20"/>
          <w:szCs w:val="20"/>
          <w:lang w:val="id-ID"/>
        </w:rPr>
        <w:t>Keywords</w:t>
      </w:r>
      <w:r w:rsidRPr="00CE7A7E">
        <w:rPr>
          <w:rFonts w:ascii="Cambria" w:hAnsi="Cambria" w:cstheme="majorBidi"/>
          <w:i/>
          <w:sz w:val="20"/>
          <w:szCs w:val="20"/>
          <w:lang w:val="id-ID"/>
        </w:rPr>
        <w:t xml:space="preserve">: </w:t>
      </w:r>
      <w:r w:rsidR="00225ABD">
        <w:rPr>
          <w:rFonts w:ascii="Cambria" w:hAnsi="Cambria" w:cstheme="majorBidi"/>
          <w:i/>
          <w:sz w:val="20"/>
          <w:szCs w:val="20"/>
          <w:lang w:val="id-ID"/>
        </w:rPr>
        <w:t>Al – Maidah 8</w:t>
      </w:r>
      <w:r w:rsidR="00225ABD">
        <w:rPr>
          <w:rFonts w:ascii="Cambria" w:hAnsi="Cambria" w:cstheme="majorBidi"/>
          <w:i/>
          <w:sz w:val="20"/>
          <w:szCs w:val="20"/>
        </w:rPr>
        <w:t xml:space="preserve">7, </w:t>
      </w:r>
      <w:r w:rsidR="00225ABD" w:rsidRPr="00225ABD">
        <w:rPr>
          <w:rFonts w:ascii="Cambria" w:hAnsi="Cambria" w:cstheme="majorBidi"/>
          <w:i/>
          <w:sz w:val="20"/>
          <w:szCs w:val="20"/>
          <w:lang w:val="id-ID"/>
        </w:rPr>
        <w:t>P</w:t>
      </w:r>
      <w:r w:rsidR="00225ABD">
        <w:rPr>
          <w:rFonts w:ascii="Cambria" w:hAnsi="Cambria" w:cstheme="majorBidi"/>
          <w:i/>
          <w:sz w:val="20"/>
          <w:szCs w:val="20"/>
          <w:lang w:val="id-ID"/>
        </w:rPr>
        <w:t>roducer Behavior.</w:t>
      </w:r>
    </w:p>
    <w:p w:rsidR="00863595" w:rsidRPr="00CE7A7E" w:rsidRDefault="00863595" w:rsidP="001628DF">
      <w:pPr>
        <w:pStyle w:val="Heading1"/>
        <w:jc w:val="center"/>
        <w:rPr>
          <w:rFonts w:ascii="Cambria" w:hAnsi="Cambria"/>
          <w:i/>
          <w:color w:val="auto"/>
          <w:sz w:val="20"/>
        </w:rPr>
      </w:pPr>
      <w:r w:rsidRPr="00CE7A7E">
        <w:rPr>
          <w:rFonts w:ascii="Cambria" w:hAnsi="Cambria"/>
          <w:i/>
          <w:color w:val="auto"/>
          <w:sz w:val="20"/>
        </w:rPr>
        <w:t>Abstrak</w:t>
      </w:r>
    </w:p>
    <w:p w:rsidR="00863595" w:rsidRPr="00CE7A7E" w:rsidRDefault="00225ABD" w:rsidP="00EC320F">
      <w:pPr>
        <w:spacing w:after="0" w:line="240" w:lineRule="auto"/>
        <w:jc w:val="both"/>
        <w:rPr>
          <w:rFonts w:ascii="Cambria" w:hAnsi="Cambria" w:cs="Times New Roman"/>
          <w:i/>
          <w:sz w:val="20"/>
          <w:szCs w:val="20"/>
        </w:rPr>
      </w:pPr>
      <w:r w:rsidRPr="00225ABD">
        <w:rPr>
          <w:rFonts w:ascii="Cambria" w:hAnsi="Cambria"/>
          <w:i/>
          <w:sz w:val="20"/>
          <w:szCs w:val="20"/>
        </w:rPr>
        <w:t>Penelitian ini membahas tentang konsep perilaku produsen dalam ekonomi islam berdasarkan tinjauan Q.S Al – Maidah ayat 87. Studi ini didasarkan pada literatur dan menggunakan sumber sekunder. Hasil penelitian menunjukkan bahwa produsen dalam ekonomi Islam bertindak dengan cara yang memenuhi standar kejujuran dan moralitas tertinggi. Hal ini karena dalam ekonomi Islam, manusia bekerja tidak hanya untuk menjadikan dunia ini lebih baik dan sejahtera, tetapi juga untuk mendatangkan kebahagiaan di kehidupan selanjutnya. Alasan mengapa para pendiri Islam melakukan apa yang mereka lakukan harus selalu melakukan hal yang sama dan hasil yang mereka inginkan. Jika tujuan produksi adalah untuk memenuhi kebutuhan fisik dan mental agar maslahah dapat dibuat, maka tujuan pembuat adalah membuat maslahah</w:t>
      </w:r>
      <w:r w:rsidR="004F6B6D" w:rsidRPr="00CE7A7E">
        <w:rPr>
          <w:rFonts w:ascii="Cambria" w:hAnsi="Cambria"/>
          <w:i/>
          <w:sz w:val="20"/>
          <w:szCs w:val="20"/>
        </w:rPr>
        <w:t>.</w:t>
      </w:r>
    </w:p>
    <w:p w:rsidR="00863595" w:rsidRPr="00CE7A7E" w:rsidRDefault="00863595" w:rsidP="00EC320F">
      <w:pPr>
        <w:spacing w:after="0" w:line="240" w:lineRule="auto"/>
        <w:jc w:val="both"/>
        <w:rPr>
          <w:rFonts w:ascii="Cambria" w:hAnsi="Cambria" w:cs="Times New Roman"/>
          <w:i/>
          <w:sz w:val="10"/>
          <w:szCs w:val="10"/>
        </w:rPr>
      </w:pPr>
    </w:p>
    <w:p w:rsidR="000F3779" w:rsidRPr="00CE7A7E" w:rsidRDefault="00863595" w:rsidP="00EC320F">
      <w:pPr>
        <w:spacing w:after="0" w:line="240" w:lineRule="auto"/>
        <w:jc w:val="both"/>
        <w:rPr>
          <w:rFonts w:ascii="Cambria" w:hAnsi="Cambria" w:cstheme="majorBidi"/>
          <w:i/>
          <w:sz w:val="20"/>
          <w:szCs w:val="20"/>
          <w:lang w:val="id-ID"/>
        </w:rPr>
      </w:pPr>
      <w:r w:rsidRPr="00CE7A7E">
        <w:rPr>
          <w:rFonts w:ascii="Cambria" w:hAnsi="Cambria" w:cstheme="majorBidi"/>
          <w:b/>
          <w:i/>
          <w:sz w:val="20"/>
          <w:szCs w:val="20"/>
        </w:rPr>
        <w:t>Kata Kunci</w:t>
      </w:r>
      <w:r w:rsidRPr="00CE7A7E">
        <w:rPr>
          <w:rFonts w:ascii="Cambria" w:hAnsi="Cambria" w:cstheme="majorBidi"/>
          <w:i/>
          <w:sz w:val="20"/>
          <w:szCs w:val="20"/>
        </w:rPr>
        <w:t>,:</w:t>
      </w:r>
      <w:r w:rsidR="00225ABD" w:rsidRPr="00225ABD">
        <w:t xml:space="preserve"> </w:t>
      </w:r>
      <w:r w:rsidR="00225ABD" w:rsidRPr="00225ABD">
        <w:rPr>
          <w:rFonts w:ascii="Cambria" w:hAnsi="Cambria" w:cstheme="majorBidi"/>
          <w:i/>
          <w:sz w:val="20"/>
          <w:szCs w:val="20"/>
        </w:rPr>
        <w:t>Al – Maidah 87</w:t>
      </w:r>
      <w:r w:rsidR="00225ABD">
        <w:rPr>
          <w:rFonts w:ascii="Cambria" w:hAnsi="Cambria" w:cstheme="majorBidi"/>
          <w:i/>
          <w:sz w:val="20"/>
          <w:szCs w:val="20"/>
        </w:rPr>
        <w:t>, Perilaku Produsen</w:t>
      </w:r>
      <w:r w:rsidR="004F6B6D" w:rsidRPr="00CE7A7E">
        <w:rPr>
          <w:rFonts w:ascii="Cambria" w:hAnsi="Cambria" w:cstheme="majorBidi"/>
          <w:i/>
          <w:sz w:val="20"/>
          <w:szCs w:val="20"/>
          <w:lang w:val="id-ID"/>
        </w:rPr>
        <w:t>.</w:t>
      </w:r>
    </w:p>
    <w:p w:rsidR="00863595" w:rsidRPr="00C95CFB" w:rsidRDefault="00863595" w:rsidP="00863595">
      <w:pPr>
        <w:pStyle w:val="Heading1"/>
        <w:rPr>
          <w:color w:val="auto"/>
          <w:lang w:val="en-US"/>
        </w:rPr>
      </w:pPr>
      <w:r w:rsidRPr="00C95CFB">
        <w:rPr>
          <w:color w:val="auto"/>
          <w:lang w:val="en-US"/>
        </w:rPr>
        <w:t>PENDAHULUAN</w:t>
      </w:r>
    </w:p>
    <w:p w:rsidR="00C545C7" w:rsidRPr="00C545C7" w:rsidRDefault="00C545C7" w:rsidP="00C545C7">
      <w:pPr>
        <w:pStyle w:val="BodyText"/>
        <w:ind w:firstLine="567"/>
        <w:jc w:val="both"/>
        <w:rPr>
          <w:rFonts w:ascii="Cambria" w:hAnsi="Cambria"/>
          <w:sz w:val="24"/>
          <w:szCs w:val="24"/>
          <w:lang w:val="id-ID"/>
        </w:rPr>
      </w:pPr>
      <w:r w:rsidRPr="00C545C7">
        <w:rPr>
          <w:rFonts w:ascii="Cambria" w:hAnsi="Cambria"/>
          <w:sz w:val="24"/>
          <w:szCs w:val="24"/>
          <w:lang w:val="id-ID"/>
        </w:rPr>
        <w:t xml:space="preserve">Islam adalah agama yang Allah turunkan kepada manusia yang tidak hanya memberi tahu bagaimana manusia beribadah, tetapi juga dapat membantu mereka memecahkan masalah seperti masalah ekonomi.  Gagasan ekonomi dalam Al-Qur'an bersifat universal, artinya semua Muslim harus mengikutinya ketika mereka berbisnis. Al-Qur'an adalah firman Allah kepada Nabi, yang merupakan Rasul terakhir.  Al-Qur’an merupakan kitab yang tetap </w:t>
      </w:r>
      <w:r w:rsidRPr="00C545C7">
        <w:rPr>
          <w:rFonts w:ascii="Cambria" w:hAnsi="Cambria"/>
          <w:sz w:val="24"/>
          <w:szCs w:val="24"/>
          <w:lang w:val="id-ID"/>
        </w:rPr>
        <w:lastRenderedPageBreak/>
        <w:t xml:space="preserve">dapat eksis pada setiap masa dan zaman serta realitas masyarakat, sehingga penafsiran ayat-ayatnya harus sejalan dengan keadaan zaman yang ada.  Ketika berbicara tentang bisnis, Islam hanya berbicara tentang bagaimana mendapatkan kekayaan, bagaimana mengelola kekayaan, dan bagaimana membagi kekayaan di antara manusia. </w:t>
      </w:r>
    </w:p>
    <w:p w:rsidR="00C545C7" w:rsidRPr="00C545C7" w:rsidRDefault="00C545C7" w:rsidP="00C545C7">
      <w:pPr>
        <w:pStyle w:val="BodyText"/>
        <w:ind w:firstLine="567"/>
        <w:jc w:val="both"/>
        <w:rPr>
          <w:rFonts w:ascii="Cambria" w:hAnsi="Cambria"/>
          <w:sz w:val="24"/>
          <w:szCs w:val="24"/>
          <w:lang w:val="id-ID"/>
        </w:rPr>
      </w:pPr>
      <w:r w:rsidRPr="00C545C7">
        <w:rPr>
          <w:rFonts w:ascii="Cambria" w:hAnsi="Cambria"/>
          <w:sz w:val="24"/>
          <w:szCs w:val="24"/>
          <w:lang w:val="id-ID"/>
        </w:rPr>
        <w:t>Ekonomi Islam adalah studi tentang perilaku ekonomi individu yang tindakannya diatur oleh prinsip-prinsip agama Islam. Dari sini, kita dapat menarik kesimpulan bahwa, sebagai umat Islam, kita harus mengikuti aturan agama Islam dalam hal menghasilkan uang. Seperti yang dikatakan didalam Al-Qur'an dan hadis tentang bagaimana umat Islam harus bertindak sebagai produsen, konsumen, dan pemilik kekayaan. Dalam Islam, manusia dilarang untuk berlebih-lebihan, seperti yang di jelasakan dalam Q.S Al-Israa’/17:27</w:t>
      </w:r>
    </w:p>
    <w:p w:rsidR="00C545C7" w:rsidRDefault="00C545C7" w:rsidP="00C545C7">
      <w:pPr>
        <w:bidi/>
        <w:spacing w:after="0" w:line="360" w:lineRule="auto"/>
        <w:jc w:val="both"/>
        <w:rPr>
          <w:rFonts w:ascii="Times New Roman" w:hAnsi="Times New Roman" w:cs="LPMQ Isep Misbah"/>
          <w:sz w:val="24"/>
          <w:szCs w:val="24"/>
        </w:rPr>
      </w:pPr>
      <w:r>
        <w:rPr>
          <w:rFonts w:ascii="Times New Roman" w:hAnsi="Times New Roman" w:cs="LPMQ Isep Misbah"/>
          <w:sz w:val="24"/>
          <w:szCs w:val="24"/>
          <w:rtl/>
        </w:rPr>
        <w:t xml:space="preserve">اِنَّ الْمُبَذِّرِيْنَ كَانُوْٓا اِخْوَانَ الشَّيٰطِيْنِ ۗوَكَانَ الشَّيْطٰنُ لِرَبِّهٖ كَفُوْرًا ٢٧ </w:t>
      </w:r>
    </w:p>
    <w:p w:rsidR="00C545C7" w:rsidRPr="00C545C7" w:rsidRDefault="00C545C7" w:rsidP="00C545C7">
      <w:pPr>
        <w:pStyle w:val="BodyText"/>
        <w:spacing w:line="240" w:lineRule="auto"/>
        <w:ind w:left="1560" w:hanging="1560"/>
        <w:jc w:val="both"/>
        <w:rPr>
          <w:rFonts w:ascii="Cambria" w:hAnsi="Cambria"/>
          <w:sz w:val="24"/>
          <w:szCs w:val="24"/>
          <w:lang w:val="id-ID"/>
        </w:rPr>
      </w:pPr>
      <w:r w:rsidRPr="00C545C7">
        <w:rPr>
          <w:rFonts w:ascii="Cambria" w:hAnsi="Cambria"/>
          <w:sz w:val="24"/>
          <w:szCs w:val="24"/>
          <w:lang w:val="id-ID"/>
        </w:rPr>
        <w:t xml:space="preserve">Terjemahnya: “Sesungguhnya pemboros-pemboros itu adalah saudara-saudara syaitan dan syaitan itu adalah sangat ingkar kepada Tuhannya.” </w:t>
      </w:r>
    </w:p>
    <w:p w:rsidR="00C545C7" w:rsidRPr="00C545C7" w:rsidRDefault="00C545C7" w:rsidP="00C545C7">
      <w:pPr>
        <w:pStyle w:val="BodyText"/>
        <w:ind w:firstLine="567"/>
        <w:jc w:val="both"/>
        <w:rPr>
          <w:rFonts w:ascii="Cambria" w:hAnsi="Cambria"/>
          <w:sz w:val="24"/>
          <w:szCs w:val="24"/>
          <w:lang w:val="id-ID"/>
        </w:rPr>
      </w:pPr>
    </w:p>
    <w:p w:rsidR="00C545C7" w:rsidRPr="00C545C7" w:rsidRDefault="00C545C7" w:rsidP="00C545C7">
      <w:pPr>
        <w:pStyle w:val="BodyText"/>
        <w:ind w:firstLine="567"/>
        <w:jc w:val="both"/>
        <w:rPr>
          <w:rFonts w:ascii="Cambria" w:hAnsi="Cambria"/>
          <w:sz w:val="24"/>
          <w:szCs w:val="24"/>
          <w:lang w:val="id-ID"/>
        </w:rPr>
      </w:pPr>
      <w:r w:rsidRPr="00C545C7">
        <w:rPr>
          <w:rFonts w:ascii="Cambria" w:hAnsi="Cambria"/>
          <w:sz w:val="24"/>
          <w:szCs w:val="24"/>
          <w:lang w:val="id-ID"/>
        </w:rPr>
        <w:t>Dalam Tafsir Al-Maraghi yang disusun oleh Ahmad Mustafa Al-Maragi mengenai menegai ayat di atas ialah jika anggota keluarga membutuhkan uang untuk hidup, berikan apa yang dia butuhkan. Ali berkata, "Kamu bisa membelanjakan sebanyak yang kamu mau untuk dirimu dan keluargamu selama kamu tidak berlebihan." Tidak peduli apa yang Anda berikan, Anda akan mendapatkan sesuatu kem</w:t>
      </w:r>
      <w:bookmarkStart w:id="0" w:name="_GoBack"/>
      <w:bookmarkEnd w:id="0"/>
      <w:r w:rsidRPr="00C545C7">
        <w:rPr>
          <w:rFonts w:ascii="Cambria" w:hAnsi="Cambria"/>
          <w:sz w:val="24"/>
          <w:szCs w:val="24"/>
          <w:lang w:val="id-ID"/>
        </w:rPr>
        <w:t xml:space="preserve">bali. Menghabiskan uang untuk untuk mendapatkan simpati orang lain merupakan sifat setan. </w:t>
      </w:r>
    </w:p>
    <w:p w:rsidR="00C545C7" w:rsidRPr="00C545C7" w:rsidRDefault="00C545C7" w:rsidP="00C545C7">
      <w:pPr>
        <w:pStyle w:val="BodyText"/>
        <w:ind w:firstLine="567"/>
        <w:jc w:val="both"/>
        <w:rPr>
          <w:rFonts w:ascii="Cambria" w:hAnsi="Cambria"/>
          <w:sz w:val="24"/>
          <w:szCs w:val="24"/>
          <w:lang w:val="id-ID"/>
        </w:rPr>
      </w:pPr>
      <w:r w:rsidRPr="00C545C7">
        <w:rPr>
          <w:rFonts w:ascii="Cambria" w:hAnsi="Cambria"/>
          <w:sz w:val="24"/>
          <w:szCs w:val="24"/>
          <w:lang w:val="id-ID"/>
        </w:rPr>
        <w:t xml:space="preserve">Dapat disimpulkan bahwa ayat tersebut menjelaskan bahwa kita tidak boleh menghambur-hamburkan uang untuk perbuatan yang mubazir, yaitu tidak penting, tidak perlu, atau tidak penting. Sebaliknya, kita harus menggunakan uang kita untuk membantu anggota keluarga dekat, sepupu, dan orang-orang yang membutuhkan. </w:t>
      </w:r>
    </w:p>
    <w:p w:rsidR="00C545C7" w:rsidRPr="00C545C7" w:rsidRDefault="00C545C7" w:rsidP="00C545C7">
      <w:pPr>
        <w:pStyle w:val="BodyText"/>
        <w:ind w:firstLine="567"/>
        <w:jc w:val="both"/>
        <w:rPr>
          <w:rFonts w:ascii="Cambria" w:hAnsi="Cambria"/>
          <w:sz w:val="24"/>
          <w:szCs w:val="24"/>
          <w:lang w:val="id-ID"/>
        </w:rPr>
      </w:pPr>
      <w:r w:rsidRPr="00C545C7">
        <w:rPr>
          <w:rFonts w:ascii="Cambria" w:hAnsi="Cambria"/>
          <w:sz w:val="24"/>
          <w:szCs w:val="24"/>
          <w:lang w:val="id-ID"/>
        </w:rPr>
        <w:t xml:space="preserve">Dalam ekonomi Islam, output adalah setiap tindakan yang dilakukan untuk menghasilkan uang atau menyediakan layanan guna meningkatkan keuntungan moneter dengan menggunakan aturan berekonomi yang Allah swt. berikan kepada manusia untuk memenuhi kebutuhannya. Jadi, usaha produksi harus diarahkan pada kebutuhan masyarakat secara keseluruhan. Ini adalah bagian dari prinsip produksi dan faktor produksi. Dalam Islam, tujuan produksi adalah membuat sesuatu yang halal. Halal adalah jumlah dari semua proses produksi, dari mana bahan baku berasal hingga barang dan jasa yang dibuat. </w:t>
      </w:r>
    </w:p>
    <w:p w:rsidR="00C545C7" w:rsidRPr="00C545C7" w:rsidRDefault="00C545C7" w:rsidP="00C545C7">
      <w:pPr>
        <w:pStyle w:val="BodyText"/>
        <w:ind w:firstLine="567"/>
        <w:jc w:val="both"/>
        <w:rPr>
          <w:rFonts w:ascii="Cambria" w:hAnsi="Cambria"/>
          <w:sz w:val="24"/>
          <w:szCs w:val="24"/>
          <w:lang w:val="id-ID"/>
        </w:rPr>
      </w:pPr>
      <w:r w:rsidRPr="00C545C7">
        <w:rPr>
          <w:rFonts w:ascii="Cambria" w:hAnsi="Cambria"/>
          <w:sz w:val="24"/>
          <w:szCs w:val="24"/>
          <w:lang w:val="id-ID"/>
        </w:rPr>
        <w:lastRenderedPageBreak/>
        <w:t xml:space="preserve">Jika seorang Muslim ingin menjadi produsen, dia tidak boleh melakukan hal-hal yang menurut Islam salah, seperti mengurangi timbangan dan menjual produk berkualitas rendah dengan harga yang dinaikkan, untuk menipu konsumen. Produsen dengan perilaku ekonomi Islam tidak akan pernah mempertimbangkan jumlah waktu yang diberikan kepada mereka; mereka hanya mementingkan kepuasan konsumen yang membeli produk atau layanan mereka. </w:t>
      </w:r>
    </w:p>
    <w:p w:rsidR="00C545C7" w:rsidRPr="00C545C7" w:rsidRDefault="00C545C7" w:rsidP="00C545C7">
      <w:pPr>
        <w:pStyle w:val="BodyText"/>
        <w:ind w:firstLine="567"/>
        <w:jc w:val="both"/>
        <w:rPr>
          <w:rFonts w:ascii="Cambria" w:hAnsi="Cambria"/>
          <w:sz w:val="24"/>
          <w:szCs w:val="24"/>
          <w:lang w:val="id-ID"/>
        </w:rPr>
      </w:pPr>
      <w:r w:rsidRPr="00C545C7">
        <w:rPr>
          <w:rFonts w:ascii="Cambria" w:hAnsi="Cambria"/>
          <w:sz w:val="24"/>
          <w:szCs w:val="24"/>
          <w:lang w:val="id-ID"/>
        </w:rPr>
        <w:t>Dalam ekonomi Islam</w:t>
      </w:r>
      <w:r>
        <w:rPr>
          <w:rFonts w:ascii="Cambria" w:hAnsi="Cambria"/>
          <w:sz w:val="24"/>
          <w:szCs w:val="24"/>
        </w:rPr>
        <w:t xml:space="preserve"> maupun hukum ekonomi Islam</w:t>
      </w:r>
      <w:r w:rsidRPr="00C545C7">
        <w:rPr>
          <w:rFonts w:ascii="Cambria" w:hAnsi="Cambria"/>
          <w:sz w:val="24"/>
          <w:szCs w:val="24"/>
          <w:lang w:val="id-ID"/>
        </w:rPr>
        <w:t>, tujuan produsen bukan hanya untuk menghasilkan uang yang cukup agar perusahaan bahagia, tetapi juga untuk beribadah kepada Allah, yang merupakan tujuan akhir. Ekonomi konvensional, di sisi lain, mengarahkan untuk mengejar kepentingan sendiri untuk menghasilkan uang sebanyak mungkin.</w:t>
      </w:r>
    </w:p>
    <w:p w:rsidR="00870D94" w:rsidRPr="00CE7A7E" w:rsidRDefault="00C545C7" w:rsidP="00C545C7">
      <w:pPr>
        <w:pStyle w:val="BodyText"/>
        <w:ind w:firstLine="567"/>
        <w:jc w:val="both"/>
        <w:rPr>
          <w:rFonts w:ascii="Cambria" w:hAnsi="Cambria"/>
          <w:sz w:val="24"/>
          <w:szCs w:val="24"/>
          <w:lang w:val="id-ID"/>
        </w:rPr>
      </w:pPr>
      <w:r w:rsidRPr="00C545C7">
        <w:rPr>
          <w:rFonts w:ascii="Cambria" w:hAnsi="Cambria"/>
          <w:sz w:val="24"/>
          <w:szCs w:val="24"/>
          <w:lang w:val="id-ID"/>
        </w:rPr>
        <w:t xml:space="preserve">Sebagai bagian dari proses produksi, seorang produsen berusaha keluar dari kemiskinan dengan cara memenuhi kebutuhan masyarakat dan memaksimalkan keuntungan dari usaha tersebut. Seorang produsen yang bertindak sesuai dengan syariah Islam dituntut untuk mewujudkan produksi yang sukses dan berimbang. Penulis tertarik untuk menganalisis konsep perilaku produsen dalam </w:t>
      </w:r>
      <w:r>
        <w:rPr>
          <w:rFonts w:ascii="Cambria" w:hAnsi="Cambria"/>
          <w:sz w:val="24"/>
          <w:szCs w:val="24"/>
        </w:rPr>
        <w:t xml:space="preserve">hukum </w:t>
      </w:r>
      <w:r w:rsidRPr="00C545C7">
        <w:rPr>
          <w:rFonts w:ascii="Cambria" w:hAnsi="Cambria"/>
          <w:sz w:val="24"/>
          <w:szCs w:val="24"/>
          <w:lang w:val="id-ID"/>
        </w:rPr>
        <w:t>ekonomi Islam dalam kaitannya dengan isu-isu tersebut. berdasarkan tinjauan Q.S Al – Maidah ayat 87.</w:t>
      </w:r>
    </w:p>
    <w:p w:rsidR="00863595" w:rsidRPr="00C95CFB" w:rsidRDefault="00870D94" w:rsidP="00863595">
      <w:pPr>
        <w:pStyle w:val="Heading1"/>
        <w:rPr>
          <w:color w:val="auto"/>
        </w:rPr>
      </w:pPr>
      <w:r>
        <w:rPr>
          <w:color w:val="auto"/>
        </w:rPr>
        <w:t>METODE</w:t>
      </w:r>
    </w:p>
    <w:p w:rsidR="00863595" w:rsidRPr="00CE7A7E" w:rsidRDefault="00C545C7" w:rsidP="00711569">
      <w:pPr>
        <w:spacing w:after="0"/>
        <w:ind w:firstLine="567"/>
        <w:jc w:val="both"/>
        <w:rPr>
          <w:rFonts w:ascii="Cambria" w:hAnsi="Cambria" w:cs="Times New Roman"/>
          <w:sz w:val="24"/>
          <w:szCs w:val="24"/>
          <w:lang w:eastAsia="id-ID"/>
        </w:rPr>
      </w:pPr>
      <w:r w:rsidRPr="00C545C7">
        <w:rPr>
          <w:rFonts w:ascii="Cambria" w:hAnsi="Cambria"/>
          <w:sz w:val="24"/>
          <w:szCs w:val="24"/>
        </w:rPr>
        <w:t xml:space="preserve">Studi ini didasarkan pada literatur berbasis kepustakaan dan menggunakan sumber data sekunder. Data yang dikumpulkan disusun, dianalisis untuk mendapatkan kesimpulan tentang “konsep perilaku produsen dalam </w:t>
      </w:r>
      <w:r>
        <w:rPr>
          <w:rFonts w:ascii="Cambria" w:hAnsi="Cambria"/>
          <w:sz w:val="24"/>
          <w:szCs w:val="24"/>
        </w:rPr>
        <w:t xml:space="preserve">hukum </w:t>
      </w:r>
      <w:r w:rsidRPr="00C545C7">
        <w:rPr>
          <w:rFonts w:ascii="Cambria" w:hAnsi="Cambria"/>
          <w:sz w:val="24"/>
          <w:szCs w:val="24"/>
        </w:rPr>
        <w:t>ekonomi islam berdasarkan ti</w:t>
      </w:r>
      <w:r>
        <w:rPr>
          <w:rFonts w:ascii="Cambria" w:hAnsi="Cambria"/>
          <w:sz w:val="24"/>
          <w:szCs w:val="24"/>
        </w:rPr>
        <w:t>njauan Q.S Al – Maidah ayat 87”</w:t>
      </w:r>
      <w:r w:rsidR="00870D94" w:rsidRPr="00CE7A7E">
        <w:rPr>
          <w:rFonts w:ascii="Cambria" w:hAnsi="Cambria"/>
          <w:sz w:val="24"/>
          <w:szCs w:val="24"/>
        </w:rPr>
        <w:t>.</w:t>
      </w:r>
    </w:p>
    <w:p w:rsidR="00863595" w:rsidRPr="00711569" w:rsidRDefault="00870D94" w:rsidP="00711569">
      <w:pPr>
        <w:pStyle w:val="Heading1"/>
        <w:rPr>
          <w:rFonts w:ascii="Cambria" w:hAnsi="Cambria"/>
          <w:color w:val="auto"/>
        </w:rPr>
      </w:pPr>
      <w:r>
        <w:rPr>
          <w:rFonts w:ascii="Cambria" w:hAnsi="Cambria"/>
          <w:color w:val="auto"/>
        </w:rPr>
        <w:t>PEMBAHASAN RUMUSAN MASALAH PERTAMA</w:t>
      </w:r>
    </w:p>
    <w:p w:rsidR="00C545C7" w:rsidRPr="00C545C7" w:rsidRDefault="00C545C7" w:rsidP="00C545C7">
      <w:pPr>
        <w:pStyle w:val="BodyText"/>
        <w:spacing w:before="240"/>
        <w:jc w:val="both"/>
        <w:rPr>
          <w:rFonts w:ascii="Cambria" w:hAnsi="Cambria"/>
          <w:b/>
          <w:sz w:val="24"/>
          <w:szCs w:val="24"/>
        </w:rPr>
      </w:pPr>
      <w:r w:rsidRPr="00C545C7">
        <w:rPr>
          <w:rFonts w:ascii="Cambria" w:hAnsi="Cambria"/>
          <w:b/>
          <w:sz w:val="24"/>
          <w:szCs w:val="24"/>
        </w:rPr>
        <w:t>Konsep Produksi dalam Islam</w:t>
      </w:r>
    </w:p>
    <w:p w:rsidR="00C545C7" w:rsidRPr="00C545C7" w:rsidRDefault="00C545C7" w:rsidP="00C545C7">
      <w:pPr>
        <w:pStyle w:val="BodyText"/>
        <w:ind w:firstLine="567"/>
        <w:jc w:val="both"/>
        <w:rPr>
          <w:rFonts w:ascii="Cambria" w:hAnsi="Cambria"/>
          <w:sz w:val="24"/>
          <w:szCs w:val="24"/>
        </w:rPr>
      </w:pPr>
      <w:r w:rsidRPr="00C545C7">
        <w:rPr>
          <w:rFonts w:ascii="Cambria" w:hAnsi="Cambria"/>
          <w:sz w:val="24"/>
          <w:szCs w:val="24"/>
        </w:rPr>
        <w:t>Dalam ekonomi saat ini, uang digunakan untuk mengukur kesejahteraan ekonomi, tetapi dalam Islam, kesejahteraan ekonomi berarti memiliki lebih banyak uang karena lebih banyak barang yang dibuat dan lebih banyak orang yang bekerja untuk membuatnya. Produksi tidak hanya membuat sesuatu dari ketiadaan, tetapi juga membuat sesuatu yang berguna dari hal-hal yang sudah ada, seperti alam. Untuk melakukan apa yang diwajibkan oleh undang-undang, manusia harus menggunakan pikiran dan informasi terbaik mereka untuk menghasilkan sumber investasi dan kategori bisnis. Dalam firman Allah surah An-Nahl/16:11</w:t>
      </w:r>
    </w:p>
    <w:p w:rsidR="00C545C7" w:rsidRPr="00C545C7" w:rsidRDefault="00C545C7" w:rsidP="00C545C7">
      <w:pPr>
        <w:bidi/>
        <w:spacing w:after="0"/>
        <w:jc w:val="both"/>
        <w:rPr>
          <w:rFonts w:ascii="Times New Roman" w:hAnsi="Times New Roman" w:cs="LPMQ Isep Misbah"/>
          <w:sz w:val="26"/>
          <w:szCs w:val="26"/>
        </w:rPr>
      </w:pPr>
      <w:r>
        <w:rPr>
          <w:rFonts w:ascii="Times New Roman" w:hAnsi="Times New Roman" w:cs="LPMQ Isep Misbah"/>
          <w:sz w:val="26"/>
          <w:szCs w:val="26"/>
          <w:rtl/>
        </w:rPr>
        <w:lastRenderedPageBreak/>
        <w:t xml:space="preserve">يُنْۢبِتُ لَكُمْ بِهِ الزَّرْعَ وَالزَّيْتُوْنَ وَالنَّخِيْلَ وَالْاَعْنَابَ وَمِنْ كُلِّ الثَّمَرٰتِۗ اِنَّ فِيْ ذٰلِكَ لَاٰيَةً لِّقَوْمٍ يَّتَفَكَّرُوْنَ ١١ </w:t>
      </w:r>
      <w:r w:rsidRPr="00C545C7">
        <w:rPr>
          <w:rFonts w:ascii="Cambria" w:hAnsi="Cambria"/>
          <w:sz w:val="24"/>
          <w:szCs w:val="24"/>
        </w:rPr>
        <w:t xml:space="preserve"> </w:t>
      </w:r>
    </w:p>
    <w:p w:rsidR="00C545C7" w:rsidRPr="00C545C7" w:rsidRDefault="00C545C7" w:rsidP="00C545C7">
      <w:pPr>
        <w:pStyle w:val="BodyText"/>
        <w:spacing w:line="240" w:lineRule="auto"/>
        <w:ind w:left="1701" w:hanging="1701"/>
        <w:jc w:val="both"/>
        <w:rPr>
          <w:rFonts w:ascii="Cambria" w:hAnsi="Cambria"/>
          <w:sz w:val="24"/>
          <w:szCs w:val="24"/>
        </w:rPr>
      </w:pPr>
      <w:r w:rsidRPr="00C545C7">
        <w:rPr>
          <w:rFonts w:ascii="Cambria" w:hAnsi="Cambria"/>
          <w:sz w:val="24"/>
          <w:szCs w:val="24"/>
        </w:rPr>
        <w:t xml:space="preserve">Terjemahannya : “ Dia menumbuhkan bagi kamu dengan air hujan itu tanam-tanaman; zaitun, korma, anggur dan segala macam buah-buahan. Sesungguhnya pada yang demikian itu benar-benar ada tanda (kekuasaan Allah) bagi kaum yang memikirkan.” </w:t>
      </w:r>
    </w:p>
    <w:p w:rsidR="00C545C7" w:rsidRPr="00C545C7" w:rsidRDefault="00C545C7" w:rsidP="00C545C7">
      <w:pPr>
        <w:pStyle w:val="BodyText"/>
        <w:ind w:firstLine="567"/>
        <w:jc w:val="both"/>
        <w:rPr>
          <w:rFonts w:ascii="Cambria" w:hAnsi="Cambria"/>
          <w:sz w:val="24"/>
          <w:szCs w:val="24"/>
        </w:rPr>
      </w:pPr>
    </w:p>
    <w:p w:rsidR="00C545C7" w:rsidRPr="00C545C7" w:rsidRDefault="00C545C7" w:rsidP="00C545C7">
      <w:pPr>
        <w:pStyle w:val="BodyText"/>
        <w:ind w:firstLine="567"/>
        <w:jc w:val="both"/>
        <w:rPr>
          <w:rFonts w:ascii="Cambria" w:hAnsi="Cambria"/>
          <w:sz w:val="24"/>
          <w:szCs w:val="24"/>
        </w:rPr>
      </w:pPr>
      <w:r w:rsidRPr="00C545C7">
        <w:rPr>
          <w:rFonts w:ascii="Cambria" w:hAnsi="Cambria"/>
          <w:sz w:val="24"/>
          <w:szCs w:val="24"/>
        </w:rPr>
        <w:t>Dalam teks di atas disebutkan bahwa Allah SWT menanam tanaman, zaitun, kurma, anggur, dan segala jenis makanan, termasuk pisang. Juga, dalam teks di atas, Allah mengatakan kepada manusia untuk dapat berpikir sendiri, untuk melihat segala sesuatu di langit dan di bumi dan belajar darinya, karena Allah tidak menciptakan sesuatu yang dibuat tanpa alasan. Segala sesuatu yang Tuhan ciptakan berguna dan harus digunakan. Dengan bantuan hasil studi, kita dapat belajar lebih banyak tentang bagaimana alam bekerja, yang dapat memperkuat keimanan kepada Allah sebagai pencipta.</w:t>
      </w:r>
    </w:p>
    <w:p w:rsidR="00C545C7" w:rsidRPr="00C545C7" w:rsidRDefault="00C545C7" w:rsidP="00C545C7">
      <w:pPr>
        <w:pStyle w:val="BodyText"/>
        <w:spacing w:before="240" w:after="0"/>
        <w:jc w:val="both"/>
        <w:rPr>
          <w:rFonts w:ascii="Cambria" w:hAnsi="Cambria"/>
          <w:b/>
          <w:sz w:val="24"/>
          <w:szCs w:val="24"/>
        </w:rPr>
      </w:pPr>
      <w:r w:rsidRPr="00C545C7">
        <w:rPr>
          <w:rFonts w:ascii="Cambria" w:hAnsi="Cambria"/>
          <w:b/>
          <w:sz w:val="24"/>
          <w:szCs w:val="24"/>
        </w:rPr>
        <w:t>Konsep Perilaku Produsen dalam Ekonomi Islam</w:t>
      </w:r>
    </w:p>
    <w:p w:rsidR="00C545C7" w:rsidRPr="00C545C7" w:rsidRDefault="00C545C7" w:rsidP="00C545C7">
      <w:pPr>
        <w:pStyle w:val="BodyText"/>
        <w:ind w:firstLine="567"/>
        <w:jc w:val="both"/>
        <w:rPr>
          <w:rFonts w:ascii="Cambria" w:hAnsi="Cambria"/>
          <w:sz w:val="24"/>
          <w:szCs w:val="24"/>
        </w:rPr>
      </w:pPr>
      <w:r w:rsidRPr="00C545C7">
        <w:rPr>
          <w:rFonts w:ascii="Cambria" w:hAnsi="Cambria"/>
          <w:sz w:val="24"/>
          <w:szCs w:val="24"/>
        </w:rPr>
        <w:t xml:space="preserve">Dari sudut pandang Islam, teori perilaku produsen melihat bagaimana agama Islam mempengaruhi bagaimana orang bertindak dalam perekonomian. Ketika membuat sesuatu, itu harus memenuhi kebutuhan manusia. Artinya barang harus dibuat untuk memenuhi kebutuhan masyarakat dan jangan terlalu banyak membuat barang mewah yang tidak memenuhi kebutuhan masyarakat. Oleh karena itu, pekerjaan yang dilakukan untuk membuat barang-barang ini dianggap tidak berguna. </w:t>
      </w:r>
    </w:p>
    <w:p w:rsidR="00C545C7" w:rsidRPr="00C545C7" w:rsidRDefault="00C545C7" w:rsidP="00C545C7">
      <w:pPr>
        <w:pStyle w:val="BodyText"/>
        <w:ind w:firstLine="567"/>
        <w:jc w:val="both"/>
        <w:rPr>
          <w:rFonts w:ascii="Cambria" w:hAnsi="Cambria"/>
          <w:sz w:val="24"/>
          <w:szCs w:val="24"/>
        </w:rPr>
      </w:pPr>
      <w:r w:rsidRPr="00C545C7">
        <w:rPr>
          <w:rFonts w:ascii="Cambria" w:hAnsi="Cambria"/>
          <w:sz w:val="24"/>
          <w:szCs w:val="24"/>
        </w:rPr>
        <w:t xml:space="preserve">Perilaku produsen adalah tindakan mengatur produksi agar produk akhir memiliki kualitas yang cukup untuk dapat diterima oleh masyarakat. Masalah bagi produsen adalah bagaimana menghasilkan kualitas dan kuantitas yang cukup dengan sumber daya yang terbatas. </w:t>
      </w:r>
    </w:p>
    <w:p w:rsidR="00C545C7" w:rsidRPr="00C545C7" w:rsidRDefault="00C545C7" w:rsidP="00C545C7">
      <w:pPr>
        <w:pStyle w:val="BodyText"/>
        <w:ind w:firstLine="567"/>
        <w:jc w:val="both"/>
        <w:rPr>
          <w:rFonts w:ascii="Cambria" w:hAnsi="Cambria"/>
          <w:sz w:val="24"/>
          <w:szCs w:val="24"/>
        </w:rPr>
      </w:pPr>
      <w:r w:rsidRPr="00C545C7">
        <w:rPr>
          <w:rFonts w:ascii="Cambria" w:hAnsi="Cambria"/>
          <w:sz w:val="24"/>
          <w:szCs w:val="24"/>
        </w:rPr>
        <w:t>Pemahaman produksi dalam Al-Qur’an memiliki arti sebagai bentuk usaha keras dalam pengembangan faktor-faktor sumber produksi yang diperbolehkan. Allah berfirman dalam Q.S. Al-Maidah/5:87 yaitu:</w:t>
      </w:r>
    </w:p>
    <w:p w:rsidR="00C545C7" w:rsidRPr="00C545C7" w:rsidRDefault="00C545C7" w:rsidP="00C545C7">
      <w:pPr>
        <w:bidi/>
        <w:spacing w:after="0" w:line="360" w:lineRule="auto"/>
        <w:jc w:val="both"/>
        <w:rPr>
          <w:rFonts w:ascii="Times New Roman" w:hAnsi="Times New Roman" w:cs="LPMQ Isep Misbah"/>
          <w:sz w:val="24"/>
          <w:szCs w:val="24"/>
        </w:rPr>
      </w:pPr>
      <w:r>
        <w:rPr>
          <w:rFonts w:ascii="Times New Roman" w:hAnsi="Times New Roman" w:cs="LPMQ Isep Misbah"/>
          <w:sz w:val="24"/>
          <w:szCs w:val="24"/>
          <w:rtl/>
        </w:rPr>
        <w:t xml:space="preserve">يٰٓاَيُّهَا الَّذِيْنَ اٰمَنُوْا لَا تُحَرِّمُوْا طَيِّبٰتِ مَآ اَحَلَّ اللّٰهُ لَكُمْ وَلَا تَعْتَدُوْا ۗاِنَّ اللّٰهَ لَا يُحِبُّ الْمُعْتَدِيْنَ ٨٧ </w:t>
      </w:r>
      <w:r w:rsidRPr="00C545C7">
        <w:rPr>
          <w:rFonts w:ascii="Cambria" w:hAnsi="Cambria"/>
          <w:sz w:val="24"/>
          <w:szCs w:val="24"/>
        </w:rPr>
        <w:t xml:space="preserve"> </w:t>
      </w:r>
    </w:p>
    <w:p w:rsidR="00C545C7" w:rsidRPr="00C545C7" w:rsidRDefault="00C545C7" w:rsidP="00C545C7">
      <w:pPr>
        <w:pStyle w:val="BodyText"/>
        <w:spacing w:line="240" w:lineRule="auto"/>
        <w:ind w:left="1560" w:hanging="1560"/>
        <w:jc w:val="both"/>
        <w:rPr>
          <w:rFonts w:ascii="Cambria" w:hAnsi="Cambria"/>
          <w:sz w:val="24"/>
          <w:szCs w:val="24"/>
        </w:rPr>
      </w:pPr>
      <w:r w:rsidRPr="00C545C7">
        <w:rPr>
          <w:rFonts w:ascii="Cambria" w:hAnsi="Cambria"/>
          <w:sz w:val="24"/>
          <w:szCs w:val="24"/>
        </w:rPr>
        <w:t xml:space="preserve">Terjemahnya: “Hai orang-oraang yang beriman, janganlah kamu melampaui batas, sesungguhnya Allah tidak menyukai orang-orang yang melampaui batas.” </w:t>
      </w:r>
    </w:p>
    <w:p w:rsidR="00C545C7" w:rsidRPr="00C545C7" w:rsidRDefault="00C545C7" w:rsidP="00C545C7">
      <w:pPr>
        <w:pStyle w:val="BodyText"/>
        <w:ind w:firstLine="567"/>
        <w:jc w:val="both"/>
        <w:rPr>
          <w:rFonts w:ascii="Cambria" w:hAnsi="Cambria"/>
          <w:sz w:val="24"/>
          <w:szCs w:val="24"/>
        </w:rPr>
      </w:pPr>
    </w:p>
    <w:p w:rsidR="00C545C7" w:rsidRPr="00C545C7" w:rsidRDefault="00C545C7" w:rsidP="00C545C7">
      <w:pPr>
        <w:pStyle w:val="BodyText"/>
        <w:ind w:firstLine="567"/>
        <w:jc w:val="both"/>
        <w:rPr>
          <w:rFonts w:ascii="Cambria" w:hAnsi="Cambria"/>
          <w:sz w:val="24"/>
          <w:szCs w:val="24"/>
        </w:rPr>
      </w:pPr>
      <w:r w:rsidRPr="00C545C7">
        <w:rPr>
          <w:rFonts w:ascii="Cambria" w:hAnsi="Cambria"/>
          <w:sz w:val="24"/>
          <w:szCs w:val="24"/>
        </w:rPr>
        <w:lastRenderedPageBreak/>
        <w:t xml:space="preserve">Dalam kutipan di atas, orang disuruh untuk memanfaatkan hal-hal yang baik dan bermanfaat daripada membuang-buang waktu atau uang untuk hal-hal yang tidak penting atau tidak berguna. Padahal, saat keadaan normal, konsumsi dalam jumlah kecil patut dipuji. Artinya, jangan terlalu kaya atau terlalu miskin. </w:t>
      </w:r>
    </w:p>
    <w:p w:rsidR="00C545C7" w:rsidRPr="00C545C7" w:rsidRDefault="00C545C7" w:rsidP="00C545C7">
      <w:pPr>
        <w:pStyle w:val="BodyText"/>
        <w:ind w:firstLine="567"/>
        <w:jc w:val="both"/>
        <w:rPr>
          <w:rFonts w:ascii="Cambria" w:hAnsi="Cambria"/>
          <w:sz w:val="24"/>
          <w:szCs w:val="24"/>
        </w:rPr>
      </w:pPr>
      <w:r w:rsidRPr="00C545C7">
        <w:rPr>
          <w:rFonts w:ascii="Cambria" w:hAnsi="Cambria"/>
          <w:sz w:val="24"/>
          <w:szCs w:val="24"/>
        </w:rPr>
        <w:t>Ini berarti kita tidak boleh pelit dalam hal membeli barang yang kita butuhkan atau yang membantu kita. Misalnya, bisa makan makanan sehat seperti daging dan susu tetapi tidak melakukannya karena ingin menghemat uang sambil memiliki lebih banyak kemampuan untuk melakukannya.</w:t>
      </w:r>
    </w:p>
    <w:p w:rsidR="00C545C7" w:rsidRPr="00C545C7" w:rsidRDefault="00C545C7" w:rsidP="00C545C7">
      <w:pPr>
        <w:pStyle w:val="BodyText"/>
        <w:ind w:firstLine="567"/>
        <w:jc w:val="both"/>
        <w:rPr>
          <w:rFonts w:ascii="Cambria" w:hAnsi="Cambria"/>
          <w:sz w:val="24"/>
          <w:szCs w:val="24"/>
        </w:rPr>
      </w:pPr>
      <w:r w:rsidRPr="00C545C7">
        <w:rPr>
          <w:rFonts w:ascii="Cambria" w:hAnsi="Cambria"/>
          <w:sz w:val="24"/>
          <w:szCs w:val="24"/>
        </w:rPr>
        <w:t xml:space="preserve">Al-Quran dan Hadis memberikan petunjuk berikut mengenai prinsip-prinsip produksi: </w:t>
      </w:r>
    </w:p>
    <w:p w:rsidR="00C545C7" w:rsidRDefault="00C545C7" w:rsidP="00C545C7">
      <w:pPr>
        <w:pStyle w:val="BodyText"/>
        <w:numPr>
          <w:ilvl w:val="0"/>
          <w:numId w:val="10"/>
        </w:numPr>
        <w:jc w:val="both"/>
        <w:rPr>
          <w:rFonts w:ascii="Cambria" w:hAnsi="Cambria"/>
          <w:sz w:val="24"/>
          <w:szCs w:val="24"/>
        </w:rPr>
      </w:pPr>
      <w:r w:rsidRPr="00C545C7">
        <w:rPr>
          <w:rFonts w:ascii="Cambria" w:hAnsi="Cambria"/>
          <w:sz w:val="24"/>
          <w:szCs w:val="24"/>
        </w:rPr>
        <w:t>Sebagai khalifah Allah, manusia memiliki tanggung jawab untuk menjadikan dunia lebih baik melalui ilmu dan perbuatan mereka. Allah menjadikan bumi dan segala isinya berdasarkan sifat-sifat Rahmaan dan Rahiin yang Dia berikan kepada manusia. Akibatnya, aktivitas manusia yang menyangkut pemanfaatan bumi, langit, dan segala isinya juga harus berpijak pada alam.</w:t>
      </w:r>
    </w:p>
    <w:p w:rsidR="00C545C7" w:rsidRPr="00C545C7" w:rsidRDefault="00C545C7" w:rsidP="00C545C7">
      <w:pPr>
        <w:pStyle w:val="BodyText"/>
        <w:numPr>
          <w:ilvl w:val="0"/>
          <w:numId w:val="10"/>
        </w:numPr>
        <w:jc w:val="both"/>
        <w:rPr>
          <w:rFonts w:ascii="Cambria" w:hAnsi="Cambria"/>
          <w:sz w:val="24"/>
          <w:szCs w:val="24"/>
        </w:rPr>
      </w:pPr>
      <w:r w:rsidRPr="00C545C7">
        <w:rPr>
          <w:rFonts w:ascii="Cambria" w:hAnsi="Cambria"/>
          <w:sz w:val="24"/>
          <w:szCs w:val="24"/>
        </w:rPr>
        <w:t>Islam mendukung perkembangan dalam bidang produksi. Yusuf Qardahawi mengatakan bahwa metode ilmiah yang didasarkan pada kajian, ujian, dan matematika diperbolehkan dalam Islam. Tetapi Islam tidak menyukai sains yang bertentangan dengan syariat Islam.</w:t>
      </w:r>
    </w:p>
    <w:p w:rsidR="00C545C7" w:rsidRPr="00C545C7" w:rsidRDefault="00C545C7" w:rsidP="00C545C7">
      <w:pPr>
        <w:pStyle w:val="BodyText"/>
        <w:ind w:firstLine="567"/>
        <w:jc w:val="both"/>
        <w:rPr>
          <w:rFonts w:ascii="Cambria" w:hAnsi="Cambria"/>
          <w:sz w:val="24"/>
          <w:szCs w:val="24"/>
        </w:rPr>
      </w:pPr>
      <w:r w:rsidRPr="00C545C7">
        <w:rPr>
          <w:rFonts w:ascii="Cambria" w:hAnsi="Cambria"/>
          <w:sz w:val="24"/>
          <w:szCs w:val="24"/>
        </w:rPr>
        <w:t xml:space="preserve">Dalam teori produksi, menjelaskan bagaimana bertindak untuk menghasilkan keuntungan yang banyak dan mendapatkan hasil maksimal dari produksi mereka. Walaupun Islam mengakui kepemilikan pribadi yang terbatas, termasuk kepemilikan alat-alat produksi, hak-hak ini tidaklah mutlak.   Ketika seseorang membeli barang dan jasa yang memberi mereka maslahah, pembuat akan membuat barang dan jasa yang juga bisa memberi maslahah. Kegiatan ekonomi menunjukkan baik tidaknya suatu barang atau disukai atau tidak disukai suatu barang oleh masyarakat. </w:t>
      </w:r>
    </w:p>
    <w:p w:rsidR="00C545C7" w:rsidRPr="00C545C7" w:rsidRDefault="00C545C7" w:rsidP="00C545C7">
      <w:pPr>
        <w:pStyle w:val="BodyText"/>
        <w:ind w:firstLine="567"/>
        <w:jc w:val="both"/>
        <w:rPr>
          <w:rFonts w:ascii="Cambria" w:hAnsi="Cambria"/>
          <w:sz w:val="24"/>
          <w:szCs w:val="24"/>
        </w:rPr>
      </w:pPr>
      <w:r w:rsidRPr="00C545C7">
        <w:rPr>
          <w:rFonts w:ascii="Cambria" w:hAnsi="Cambria"/>
          <w:sz w:val="24"/>
          <w:szCs w:val="24"/>
        </w:rPr>
        <w:t>Oleh karena itu, produsen harus proaktif, kreatif, dan inventif untuk membuat barang dan jasa yang dibutuhkan masyarakat. Bertanggung jawab dan melihat ke masa depan berarti membuat barang dan jasa yang akan membantu di masa depan. Penting juga untuk diingat bahwa sumber daya ekonomi adalah untuk orang yang hidup sekarang dan orang yang akan hidup di masa depan.</w:t>
      </w:r>
    </w:p>
    <w:p w:rsidR="00C545C7" w:rsidRPr="00C545C7" w:rsidRDefault="00C545C7" w:rsidP="00C545C7">
      <w:pPr>
        <w:pStyle w:val="BodyText"/>
        <w:spacing w:before="240" w:after="0"/>
        <w:jc w:val="both"/>
        <w:rPr>
          <w:rFonts w:ascii="Cambria" w:hAnsi="Cambria"/>
          <w:b/>
          <w:sz w:val="24"/>
          <w:szCs w:val="24"/>
        </w:rPr>
      </w:pPr>
      <w:r w:rsidRPr="00C545C7">
        <w:rPr>
          <w:rFonts w:ascii="Cambria" w:hAnsi="Cambria"/>
          <w:b/>
          <w:sz w:val="24"/>
          <w:szCs w:val="24"/>
        </w:rPr>
        <w:t>Motivasi Produsen dalam Ekonomi Islam</w:t>
      </w:r>
    </w:p>
    <w:p w:rsidR="00C545C7" w:rsidRPr="00C545C7" w:rsidRDefault="00C545C7" w:rsidP="00C545C7">
      <w:pPr>
        <w:pStyle w:val="BodyText"/>
        <w:ind w:firstLine="567"/>
        <w:jc w:val="both"/>
        <w:rPr>
          <w:rFonts w:ascii="Cambria" w:hAnsi="Cambria"/>
          <w:sz w:val="24"/>
          <w:szCs w:val="24"/>
        </w:rPr>
      </w:pPr>
      <w:r w:rsidRPr="00C545C7">
        <w:rPr>
          <w:rFonts w:ascii="Cambria" w:hAnsi="Cambria"/>
          <w:sz w:val="24"/>
          <w:szCs w:val="24"/>
        </w:rPr>
        <w:t xml:space="preserve">Pada akhirnya, alasan utama produsen membuat sesuatu adalah untuk menghasilkan uang sebanyak mungkin. Diperlukan juga rencana dan metode </w:t>
      </w:r>
      <w:r w:rsidRPr="00C545C7">
        <w:rPr>
          <w:rFonts w:ascii="Cambria" w:hAnsi="Cambria"/>
          <w:sz w:val="24"/>
          <w:szCs w:val="24"/>
        </w:rPr>
        <w:lastRenderedPageBreak/>
        <w:t xml:space="preserve">yang digunakan untuk menghasilkan uang yang banyak dalam jangka pendek dan panjang. Kadang-kadang, untuk menghasilkan uang sebanyak mungkin, produsen akan mengabaikan semua tanggung jawab dan batasan mereka dan memaafkan segala cara. </w:t>
      </w:r>
    </w:p>
    <w:p w:rsidR="00C545C7" w:rsidRPr="00C545C7" w:rsidRDefault="00C545C7" w:rsidP="00C545C7">
      <w:pPr>
        <w:pStyle w:val="BodyText"/>
        <w:ind w:firstLine="567"/>
        <w:jc w:val="both"/>
        <w:rPr>
          <w:rFonts w:ascii="Cambria" w:hAnsi="Cambria"/>
          <w:sz w:val="24"/>
          <w:szCs w:val="24"/>
        </w:rPr>
      </w:pPr>
      <w:r w:rsidRPr="00C545C7">
        <w:rPr>
          <w:rFonts w:ascii="Cambria" w:hAnsi="Cambria"/>
          <w:sz w:val="24"/>
          <w:szCs w:val="24"/>
        </w:rPr>
        <w:t xml:space="preserve">Dalam ekonomi konvensional, alasan utama bagi produsen untuk mencoba menghasilkan uang sebanyak mungkin diberi bobot yang besar. Namun, produsen tidak lagi hanya berusaha menghasilkan uang sebanyak mungkin. Tujuan ekonomi konvensional, di sisi lain, selalu fokus pada mendapatkan bahan yang dibutuhkan perusahaan. Jadi, pembuatnya mencari uang dan berusaha menghasilkan uang sebanyak mungkin. Tujuan dari strategi, ide, dan metode produksi adalah menghasilkan uang sebanyak mungkin dalam jangka pendek dan panjang. </w:t>
      </w:r>
    </w:p>
    <w:p w:rsidR="00C545C7" w:rsidRPr="00C545C7" w:rsidRDefault="00C545C7" w:rsidP="00C545C7">
      <w:pPr>
        <w:pStyle w:val="BodyText"/>
        <w:ind w:firstLine="567"/>
        <w:jc w:val="both"/>
        <w:rPr>
          <w:rFonts w:ascii="Cambria" w:hAnsi="Cambria"/>
          <w:sz w:val="24"/>
          <w:szCs w:val="24"/>
        </w:rPr>
      </w:pPr>
      <w:r w:rsidRPr="00C545C7">
        <w:rPr>
          <w:rFonts w:ascii="Cambria" w:hAnsi="Cambria"/>
          <w:sz w:val="24"/>
          <w:szCs w:val="24"/>
        </w:rPr>
        <w:t xml:space="preserve">Menurut ekonomi Islam, apa yang memotivasi individu untuk menghasilkan sesuatu harus selaras dengan tujuan keluaran dan tujuan hidup mereka sendiri. Jika tujuan produksi adalah untuk memenuhi kebutuhan praktis dan spiritual guna mencapai maslahah, maka tujuan produksi adalah mencari maslahah, yang juga merupakan tujuan hidup seorang muslim. </w:t>
      </w:r>
    </w:p>
    <w:p w:rsidR="00EC320F" w:rsidRPr="00C545C7" w:rsidRDefault="00C545C7" w:rsidP="00C545C7">
      <w:pPr>
        <w:pStyle w:val="BodyText"/>
        <w:ind w:firstLine="567"/>
        <w:jc w:val="both"/>
        <w:rPr>
          <w:rFonts w:ascii="Cambria" w:hAnsi="Cambria"/>
          <w:sz w:val="24"/>
          <w:szCs w:val="24"/>
          <w:lang w:val="id-ID"/>
        </w:rPr>
      </w:pPr>
      <w:r w:rsidRPr="00C545C7">
        <w:rPr>
          <w:rFonts w:ascii="Cambria" w:hAnsi="Cambria"/>
          <w:sz w:val="24"/>
          <w:szCs w:val="24"/>
        </w:rPr>
        <w:t xml:space="preserve">Jika tujuan produksi adalah membantu maslahah memenuhi kebutuhan finansial dan spiritualnya, maka tujuan pekerja juga membantu maslahah, yang diinginkan oleh seorang Muslim dalam hidup. Tidak apa-apa untuk mencoba menghasilkan uang melalui produksi dan kegiatan bisnis lainnya selama tidak bertentangan dengan tujuan dan aturan Islam. Tetapi mencoba menghasilkan uang paling banyak dengan menetapkan tingkat keuntungan yang terlalu tinggi bukanlah cara yang tidak adil untuk mendapatkan apa yang diinginkan.  Seorang muslim pemilik bisnis akan mencari cara untuk membantu dirinya </w:t>
      </w:r>
      <w:r>
        <w:rPr>
          <w:rFonts w:ascii="Cambria" w:hAnsi="Cambria"/>
          <w:sz w:val="24"/>
          <w:szCs w:val="24"/>
        </w:rPr>
        <w:t>sendiri, dunia, dan konsumennya</w:t>
      </w:r>
      <w:r w:rsidR="005F36EA" w:rsidRPr="00C545C7">
        <w:rPr>
          <w:rFonts w:ascii="Cambria" w:hAnsi="Cambria"/>
          <w:sz w:val="24"/>
          <w:szCs w:val="24"/>
        </w:rPr>
        <w:t>.</w:t>
      </w:r>
    </w:p>
    <w:p w:rsidR="00863595" w:rsidRPr="00C95CFB" w:rsidRDefault="00863595" w:rsidP="00863595">
      <w:pPr>
        <w:pStyle w:val="Heading1"/>
        <w:rPr>
          <w:color w:val="auto"/>
          <w:lang w:val="en-US"/>
        </w:rPr>
      </w:pPr>
      <w:r w:rsidRPr="00C95CFB">
        <w:rPr>
          <w:color w:val="auto"/>
        </w:rPr>
        <w:t>PENUTUP</w:t>
      </w:r>
    </w:p>
    <w:p w:rsidR="00CE7A7E" w:rsidRPr="00D84B14" w:rsidRDefault="00D84B14" w:rsidP="00D84B14">
      <w:pPr>
        <w:spacing w:after="0"/>
        <w:ind w:firstLine="720"/>
        <w:jc w:val="both"/>
        <w:rPr>
          <w:rFonts w:ascii="Cambria" w:hAnsi="Cambria" w:cs="Times New Roman"/>
          <w:sz w:val="24"/>
          <w:szCs w:val="24"/>
          <w:lang w:val="id-ID"/>
        </w:rPr>
      </w:pPr>
      <w:r w:rsidRPr="00D84B14">
        <w:rPr>
          <w:rFonts w:ascii="Cambria" w:hAnsi="Cambria" w:cs="Times New Roman"/>
          <w:sz w:val="24"/>
          <w:szCs w:val="24"/>
          <w:lang w:val="id-ID"/>
        </w:rPr>
        <w:t xml:space="preserve">Perilaku produsen adalah ukuran bagaimana produksi diatur untuk memastikan barang yang dibuat berkualitas tinggi, diterima masyarakat, dan menghasilkan uang. Satu-satunya perilaku yang dapat diterima oleh produsen adalah perilaku yang tidak membahayakan mereka atau mempersulit hidup pelanggan. Dalam membuat barangnya, perusahaan harus memikirkan mana yang halal dan mana yang haram. Dalam ekonomi Islam, tujuan produsen bukan hanya untuk membuat dunia menjadi lebih baik dan lebih kaya, tetapi juga untuk membawa kebahagiaan di kehidupan selanjutnya, produsen dalam ekonomi Islam bertindak dengan cara yang memenuhi standar kejujuran dan etika tertinggi. Alasannya agar produsen </w:t>
      </w:r>
      <w:r w:rsidRPr="00D84B14">
        <w:rPr>
          <w:rFonts w:ascii="Cambria" w:hAnsi="Cambria" w:cs="Times New Roman"/>
          <w:sz w:val="24"/>
          <w:szCs w:val="24"/>
          <w:lang w:val="id-ID"/>
        </w:rPr>
        <w:lastRenderedPageBreak/>
        <w:t>melakukan sesuatu yang sejalan dengan apa yang mereka ingin mereka capai berdasarkan syariat Islam. Jika tujuan produksi adalah untuk memenuhi kebutuhan fisik dan mental agar maslahah dapat dicapai, maka tujuan produsen adalah menciptakan maslahah.</w:t>
      </w:r>
    </w:p>
    <w:p w:rsidR="00863595" w:rsidRPr="00C95CFB" w:rsidRDefault="00863595" w:rsidP="00863595">
      <w:pPr>
        <w:pStyle w:val="Heading1"/>
        <w:rPr>
          <w:color w:val="auto"/>
        </w:rPr>
      </w:pPr>
      <w:r w:rsidRPr="00C95CFB">
        <w:rPr>
          <w:color w:val="auto"/>
        </w:rPr>
        <w:t>DAFTAR PUSTAKA</w:t>
      </w:r>
    </w:p>
    <w:p w:rsidR="00D84B14" w:rsidRPr="00D84B14" w:rsidRDefault="00D84B14" w:rsidP="00D84B14">
      <w:pPr>
        <w:widowControl w:val="0"/>
        <w:autoSpaceDE w:val="0"/>
        <w:autoSpaceDN w:val="0"/>
        <w:adjustRightInd w:val="0"/>
        <w:spacing w:after="0" w:line="240" w:lineRule="auto"/>
        <w:ind w:left="480" w:hanging="480"/>
        <w:jc w:val="both"/>
        <w:rPr>
          <w:rFonts w:ascii="Cambria" w:hAnsi="Cambria"/>
          <w:sz w:val="24"/>
          <w:szCs w:val="24"/>
          <w:lang w:val="id-ID"/>
        </w:rPr>
      </w:pPr>
      <w:r w:rsidRPr="00D84B14">
        <w:rPr>
          <w:rFonts w:ascii="Cambria" w:hAnsi="Cambria"/>
          <w:sz w:val="24"/>
          <w:szCs w:val="24"/>
          <w:lang w:val="id-ID"/>
        </w:rPr>
        <w:t>Abubakar, Achmad dan Hasyim Hadade, “The Study Of Proverty In The Al-Qur’an(Islamic Economic Perspektif),” Journal Of Management Science 6, no. 1 (2023).</w:t>
      </w:r>
    </w:p>
    <w:p w:rsidR="00D84B14" w:rsidRPr="00D84B14" w:rsidRDefault="00D84B14" w:rsidP="00D84B14">
      <w:pPr>
        <w:widowControl w:val="0"/>
        <w:autoSpaceDE w:val="0"/>
        <w:autoSpaceDN w:val="0"/>
        <w:adjustRightInd w:val="0"/>
        <w:spacing w:after="0" w:line="240" w:lineRule="auto"/>
        <w:ind w:left="480" w:hanging="480"/>
        <w:jc w:val="both"/>
        <w:rPr>
          <w:rFonts w:ascii="Cambria" w:hAnsi="Cambria"/>
          <w:sz w:val="24"/>
          <w:szCs w:val="24"/>
          <w:lang w:val="id-ID"/>
        </w:rPr>
      </w:pPr>
      <w:r w:rsidRPr="00D84B14">
        <w:rPr>
          <w:rFonts w:ascii="Cambria" w:hAnsi="Cambria"/>
          <w:sz w:val="24"/>
          <w:szCs w:val="24"/>
          <w:lang w:val="id-ID"/>
        </w:rPr>
        <w:t xml:space="preserve">Abubakar, Achmad dkk, Ulumul Qur’an Pisau Analisis dalam Menafsirkan Al-Qur’an (Cet. I; Bantul: Semesta Aksara, 2019). </w:t>
      </w:r>
    </w:p>
    <w:p w:rsidR="00D84B14" w:rsidRPr="00D84B14" w:rsidRDefault="00D84B14" w:rsidP="00D84B14">
      <w:pPr>
        <w:widowControl w:val="0"/>
        <w:autoSpaceDE w:val="0"/>
        <w:autoSpaceDN w:val="0"/>
        <w:adjustRightInd w:val="0"/>
        <w:spacing w:after="0" w:line="240" w:lineRule="auto"/>
        <w:ind w:left="480" w:hanging="480"/>
        <w:jc w:val="both"/>
        <w:rPr>
          <w:rFonts w:ascii="Cambria" w:hAnsi="Cambria"/>
          <w:sz w:val="24"/>
          <w:szCs w:val="24"/>
          <w:lang w:val="id-ID"/>
        </w:rPr>
      </w:pPr>
      <w:r w:rsidRPr="00D84B14">
        <w:rPr>
          <w:rFonts w:ascii="Cambria" w:hAnsi="Cambria"/>
          <w:sz w:val="24"/>
          <w:szCs w:val="24"/>
          <w:lang w:val="id-ID"/>
        </w:rPr>
        <w:t>Aditya, Hanif. "Analisa Perilaku Konsumen, Produksi, Dan Pasar Dalam Islam." Ihtiyath: Jurnal Manajemen Keuangan Syariah (2020).</w:t>
      </w:r>
    </w:p>
    <w:p w:rsidR="00D84B14" w:rsidRPr="00D84B14" w:rsidRDefault="00D84B14" w:rsidP="00D84B14">
      <w:pPr>
        <w:widowControl w:val="0"/>
        <w:autoSpaceDE w:val="0"/>
        <w:autoSpaceDN w:val="0"/>
        <w:adjustRightInd w:val="0"/>
        <w:spacing w:after="0" w:line="240" w:lineRule="auto"/>
        <w:ind w:left="480" w:hanging="480"/>
        <w:jc w:val="both"/>
        <w:rPr>
          <w:rFonts w:ascii="Cambria" w:hAnsi="Cambria"/>
          <w:sz w:val="24"/>
          <w:szCs w:val="24"/>
          <w:lang w:val="id-ID"/>
        </w:rPr>
      </w:pPr>
      <w:r w:rsidRPr="00D84B14">
        <w:rPr>
          <w:rFonts w:ascii="Cambria" w:hAnsi="Cambria"/>
          <w:sz w:val="24"/>
          <w:szCs w:val="24"/>
          <w:lang w:val="id-ID"/>
        </w:rPr>
        <w:t>Aini, Riani Nur. "Analisis Perilaku Konsumen, Produsen, dan Pasar dalam Islam pada Masyarakat." Journal of Islamic Economics and Finance Studies 1.2 (2020): 213-229.</w:t>
      </w:r>
    </w:p>
    <w:p w:rsidR="00D84B14" w:rsidRPr="00D84B14" w:rsidRDefault="00D84B14" w:rsidP="00D84B14">
      <w:pPr>
        <w:widowControl w:val="0"/>
        <w:autoSpaceDE w:val="0"/>
        <w:autoSpaceDN w:val="0"/>
        <w:adjustRightInd w:val="0"/>
        <w:spacing w:after="0" w:line="240" w:lineRule="auto"/>
        <w:ind w:left="480" w:hanging="480"/>
        <w:jc w:val="both"/>
        <w:rPr>
          <w:rFonts w:ascii="Cambria" w:hAnsi="Cambria"/>
          <w:sz w:val="24"/>
          <w:szCs w:val="24"/>
          <w:lang w:val="id-ID"/>
        </w:rPr>
      </w:pPr>
      <w:r w:rsidRPr="00D84B14">
        <w:rPr>
          <w:rFonts w:ascii="Cambria" w:hAnsi="Cambria"/>
          <w:sz w:val="24"/>
          <w:szCs w:val="24"/>
          <w:lang w:val="id-ID"/>
        </w:rPr>
        <w:t xml:space="preserve">Al Arif, M. Nur Rianto, and Euis Amalia. Teori mikroekonomi: Suatu perbandingan ekonomi Islam dan ekonomi konvensional. (Prenada Media, 2016)  </w:t>
      </w:r>
    </w:p>
    <w:p w:rsidR="00D84B14" w:rsidRPr="00D84B14" w:rsidRDefault="00D84B14" w:rsidP="00D84B14">
      <w:pPr>
        <w:widowControl w:val="0"/>
        <w:autoSpaceDE w:val="0"/>
        <w:autoSpaceDN w:val="0"/>
        <w:adjustRightInd w:val="0"/>
        <w:spacing w:after="0" w:line="240" w:lineRule="auto"/>
        <w:ind w:left="480" w:hanging="480"/>
        <w:jc w:val="both"/>
        <w:rPr>
          <w:rFonts w:ascii="Cambria" w:hAnsi="Cambria"/>
          <w:sz w:val="24"/>
          <w:szCs w:val="24"/>
          <w:lang w:val="id-ID"/>
        </w:rPr>
      </w:pPr>
      <w:r w:rsidRPr="00D84B14">
        <w:rPr>
          <w:rFonts w:ascii="Cambria" w:hAnsi="Cambria"/>
          <w:sz w:val="24"/>
          <w:szCs w:val="24"/>
          <w:lang w:val="id-ID"/>
        </w:rPr>
        <w:t>Aziz, Abdul, Etika Bisnis Perspektif Islam Implementasi Etika Islami Untuk Dunia Usaha, Cet. I, ( Bandung: Alfabet, 2013)</w:t>
      </w:r>
    </w:p>
    <w:p w:rsidR="00D84B14" w:rsidRPr="00D84B14" w:rsidRDefault="00D84B14" w:rsidP="00D84B14">
      <w:pPr>
        <w:widowControl w:val="0"/>
        <w:autoSpaceDE w:val="0"/>
        <w:autoSpaceDN w:val="0"/>
        <w:adjustRightInd w:val="0"/>
        <w:spacing w:after="0" w:line="240" w:lineRule="auto"/>
        <w:ind w:left="480" w:hanging="480"/>
        <w:jc w:val="both"/>
        <w:rPr>
          <w:rFonts w:ascii="Cambria" w:hAnsi="Cambria"/>
          <w:sz w:val="24"/>
          <w:szCs w:val="24"/>
          <w:lang w:val="id-ID"/>
        </w:rPr>
      </w:pPr>
      <w:r w:rsidRPr="00D84B14">
        <w:rPr>
          <w:rFonts w:ascii="Cambria" w:hAnsi="Cambria"/>
          <w:sz w:val="24"/>
          <w:szCs w:val="24"/>
          <w:lang w:val="id-ID"/>
        </w:rPr>
        <w:t>Cholidiyah, Nurul. "Perilaku Produsen Menurut Yusuf Qordhowi dan Karl Marx." Laa Maisyir: Jurnal Ekonomi Islam 5.2 (2018).</w:t>
      </w:r>
    </w:p>
    <w:p w:rsidR="00D84B14" w:rsidRPr="00D84B14" w:rsidRDefault="00D84B14" w:rsidP="00D84B14">
      <w:pPr>
        <w:widowControl w:val="0"/>
        <w:autoSpaceDE w:val="0"/>
        <w:autoSpaceDN w:val="0"/>
        <w:adjustRightInd w:val="0"/>
        <w:spacing w:after="0" w:line="240" w:lineRule="auto"/>
        <w:ind w:left="480" w:hanging="480"/>
        <w:jc w:val="both"/>
        <w:rPr>
          <w:rFonts w:ascii="Cambria" w:hAnsi="Cambria"/>
          <w:sz w:val="24"/>
          <w:szCs w:val="24"/>
          <w:lang w:val="id-ID"/>
        </w:rPr>
      </w:pPr>
      <w:r w:rsidRPr="00D84B14">
        <w:rPr>
          <w:rFonts w:ascii="Cambria" w:hAnsi="Cambria"/>
          <w:sz w:val="24"/>
          <w:szCs w:val="24"/>
          <w:lang w:val="id-ID"/>
        </w:rPr>
        <w:t>Kamma, Hamzah. "Urgensi Teori Produksi dan perilaku produsen dalam perspektif Islam." MUAMALAH 5.1 (2015): 59-70.</w:t>
      </w:r>
    </w:p>
    <w:p w:rsidR="00D84B14" w:rsidRPr="00D84B14" w:rsidRDefault="00D84B14" w:rsidP="00D84B14">
      <w:pPr>
        <w:widowControl w:val="0"/>
        <w:autoSpaceDE w:val="0"/>
        <w:autoSpaceDN w:val="0"/>
        <w:adjustRightInd w:val="0"/>
        <w:spacing w:after="0" w:line="240" w:lineRule="auto"/>
        <w:ind w:left="480" w:hanging="480"/>
        <w:jc w:val="both"/>
        <w:rPr>
          <w:rFonts w:ascii="Cambria" w:hAnsi="Cambria"/>
          <w:sz w:val="24"/>
          <w:szCs w:val="24"/>
          <w:lang w:val="id-ID"/>
        </w:rPr>
      </w:pPr>
      <w:r w:rsidRPr="00D84B14">
        <w:rPr>
          <w:rFonts w:ascii="Cambria" w:hAnsi="Cambria"/>
          <w:sz w:val="24"/>
          <w:szCs w:val="24"/>
          <w:lang w:val="id-ID"/>
        </w:rPr>
        <w:t xml:space="preserve">Kementerian Agama RI, Al-Qur’an dan Terjemahan ( Bandung: CV Penerbit J-ART, 2004). </w:t>
      </w:r>
    </w:p>
    <w:p w:rsidR="00D84B14" w:rsidRPr="00D84B14" w:rsidRDefault="00D84B14" w:rsidP="00D84B14">
      <w:pPr>
        <w:widowControl w:val="0"/>
        <w:autoSpaceDE w:val="0"/>
        <w:autoSpaceDN w:val="0"/>
        <w:adjustRightInd w:val="0"/>
        <w:spacing w:after="0" w:line="240" w:lineRule="auto"/>
        <w:ind w:left="480" w:hanging="480"/>
        <w:jc w:val="both"/>
        <w:rPr>
          <w:rFonts w:ascii="Cambria" w:hAnsi="Cambria"/>
          <w:sz w:val="24"/>
          <w:szCs w:val="24"/>
          <w:lang w:val="id-ID"/>
        </w:rPr>
      </w:pPr>
      <w:r w:rsidRPr="00D84B14">
        <w:rPr>
          <w:rFonts w:ascii="Cambria" w:hAnsi="Cambria"/>
          <w:sz w:val="24"/>
          <w:szCs w:val="24"/>
          <w:lang w:val="id-ID"/>
        </w:rPr>
        <w:t>Lestari, Niken, and Sulis Setianingsih. "Analisis Produksi Dalam Perspektif Ekonomi Islam." LABATILA: Jurnal Ilmu Ekonomi Islam 3.01 (2019).</w:t>
      </w:r>
    </w:p>
    <w:p w:rsidR="00D84B14" w:rsidRPr="00D84B14" w:rsidRDefault="00D84B14" w:rsidP="00D84B14">
      <w:pPr>
        <w:widowControl w:val="0"/>
        <w:autoSpaceDE w:val="0"/>
        <w:autoSpaceDN w:val="0"/>
        <w:adjustRightInd w:val="0"/>
        <w:spacing w:after="0" w:line="240" w:lineRule="auto"/>
        <w:ind w:left="480" w:hanging="480"/>
        <w:jc w:val="both"/>
        <w:rPr>
          <w:rFonts w:ascii="Cambria" w:hAnsi="Cambria"/>
          <w:sz w:val="24"/>
          <w:szCs w:val="24"/>
          <w:lang w:val="id-ID"/>
        </w:rPr>
      </w:pPr>
      <w:r w:rsidRPr="00D84B14">
        <w:rPr>
          <w:rFonts w:ascii="Cambria" w:hAnsi="Cambria"/>
          <w:sz w:val="24"/>
          <w:szCs w:val="24"/>
          <w:lang w:val="id-ID"/>
        </w:rPr>
        <w:t xml:space="preserve">Lukman Hakim, Prinsip-prinsip Ekonomi Islam (Erlangga, 2012), h. 95. </w:t>
      </w:r>
    </w:p>
    <w:p w:rsidR="00D84B14" w:rsidRPr="00D84B14" w:rsidRDefault="00D84B14" w:rsidP="00D84B14">
      <w:pPr>
        <w:widowControl w:val="0"/>
        <w:autoSpaceDE w:val="0"/>
        <w:autoSpaceDN w:val="0"/>
        <w:adjustRightInd w:val="0"/>
        <w:spacing w:after="0" w:line="240" w:lineRule="auto"/>
        <w:ind w:left="480" w:hanging="480"/>
        <w:jc w:val="both"/>
        <w:rPr>
          <w:rFonts w:ascii="Cambria" w:hAnsi="Cambria"/>
          <w:sz w:val="24"/>
          <w:szCs w:val="24"/>
          <w:lang w:val="id-ID"/>
        </w:rPr>
      </w:pPr>
      <w:r w:rsidRPr="00D84B14">
        <w:rPr>
          <w:rFonts w:ascii="Cambria" w:hAnsi="Cambria"/>
          <w:sz w:val="24"/>
          <w:szCs w:val="24"/>
          <w:lang w:val="id-ID"/>
        </w:rPr>
        <w:t xml:space="preserve">Maharani, Dewi. "Ekonomi Islam: Solusi Terhadap Masalah Sosial-Ekonomi." Intiqad: Jurnal Agama dan Pendidikan Islam 10.1 (2018): 20-34. </w:t>
      </w:r>
    </w:p>
    <w:p w:rsidR="00D84B14" w:rsidRPr="00D84B14" w:rsidRDefault="00D84B14" w:rsidP="00D84B14">
      <w:pPr>
        <w:widowControl w:val="0"/>
        <w:autoSpaceDE w:val="0"/>
        <w:autoSpaceDN w:val="0"/>
        <w:adjustRightInd w:val="0"/>
        <w:spacing w:after="0" w:line="240" w:lineRule="auto"/>
        <w:ind w:left="480" w:hanging="480"/>
        <w:jc w:val="both"/>
        <w:rPr>
          <w:rFonts w:ascii="Cambria" w:hAnsi="Cambria"/>
          <w:sz w:val="24"/>
          <w:szCs w:val="24"/>
          <w:lang w:val="id-ID"/>
        </w:rPr>
      </w:pPr>
      <w:r w:rsidRPr="00D84B14">
        <w:rPr>
          <w:rFonts w:ascii="Cambria" w:hAnsi="Cambria"/>
          <w:sz w:val="24"/>
          <w:szCs w:val="24"/>
          <w:lang w:val="id-ID"/>
        </w:rPr>
        <w:t xml:space="preserve">Maya, Muayadah. "Perilaku Produsen Dalam Perspektif Ekonomi Islam." JEKIS: Jurnal Ekonomi Islam 1.1 (2023). </w:t>
      </w:r>
    </w:p>
    <w:p w:rsidR="00D84B14" w:rsidRPr="00D84B14" w:rsidRDefault="00D84B14" w:rsidP="00D84B14">
      <w:pPr>
        <w:widowControl w:val="0"/>
        <w:autoSpaceDE w:val="0"/>
        <w:autoSpaceDN w:val="0"/>
        <w:adjustRightInd w:val="0"/>
        <w:spacing w:after="0" w:line="240" w:lineRule="auto"/>
        <w:ind w:left="480" w:hanging="480"/>
        <w:jc w:val="both"/>
        <w:rPr>
          <w:rFonts w:ascii="Cambria" w:hAnsi="Cambria"/>
          <w:sz w:val="24"/>
          <w:szCs w:val="24"/>
          <w:lang w:val="id-ID"/>
        </w:rPr>
      </w:pPr>
      <w:r w:rsidRPr="00D84B14">
        <w:rPr>
          <w:rFonts w:ascii="Cambria" w:hAnsi="Cambria"/>
          <w:sz w:val="24"/>
          <w:szCs w:val="24"/>
          <w:lang w:val="id-ID"/>
        </w:rPr>
        <w:t xml:space="preserve">Muhammad, Prinsip-prinsip Ekonomi Islam, ( Yogjakarta: Graha Ilmu, 2007 ). </w:t>
      </w:r>
    </w:p>
    <w:p w:rsidR="00D84B14" w:rsidRPr="00D84B14" w:rsidRDefault="00D84B14" w:rsidP="00D84B14">
      <w:pPr>
        <w:widowControl w:val="0"/>
        <w:autoSpaceDE w:val="0"/>
        <w:autoSpaceDN w:val="0"/>
        <w:adjustRightInd w:val="0"/>
        <w:spacing w:after="0" w:line="240" w:lineRule="auto"/>
        <w:ind w:left="480" w:hanging="480"/>
        <w:jc w:val="both"/>
        <w:rPr>
          <w:rFonts w:ascii="Cambria" w:hAnsi="Cambria"/>
          <w:sz w:val="24"/>
          <w:szCs w:val="24"/>
          <w:lang w:val="id-ID"/>
        </w:rPr>
      </w:pPr>
      <w:r w:rsidRPr="00D84B14">
        <w:rPr>
          <w:rFonts w:ascii="Cambria" w:hAnsi="Cambria"/>
          <w:sz w:val="24"/>
          <w:szCs w:val="24"/>
          <w:lang w:val="id-ID"/>
        </w:rPr>
        <w:t xml:space="preserve">Mustafa, A. Terjemah Tafsir Al-Maraghi Juz 13,14, dan 15. (Semarang: CV Toha Putra, 2015). </w:t>
      </w:r>
    </w:p>
    <w:p w:rsidR="00D84B14" w:rsidRPr="00D84B14" w:rsidRDefault="00D84B14" w:rsidP="00D84B14">
      <w:pPr>
        <w:widowControl w:val="0"/>
        <w:autoSpaceDE w:val="0"/>
        <w:autoSpaceDN w:val="0"/>
        <w:adjustRightInd w:val="0"/>
        <w:spacing w:after="0" w:line="240" w:lineRule="auto"/>
        <w:ind w:left="480" w:hanging="480"/>
        <w:jc w:val="both"/>
        <w:rPr>
          <w:rFonts w:ascii="Cambria" w:hAnsi="Cambria"/>
          <w:sz w:val="24"/>
          <w:szCs w:val="24"/>
          <w:lang w:val="id-ID"/>
        </w:rPr>
      </w:pPr>
      <w:r w:rsidRPr="00D84B14">
        <w:rPr>
          <w:rFonts w:ascii="Cambria" w:hAnsi="Cambria"/>
          <w:sz w:val="24"/>
          <w:szCs w:val="24"/>
          <w:lang w:val="id-ID"/>
        </w:rPr>
        <w:t xml:space="preserve">Pardanawati, Sri Laksmi. "Perilaku Produsen Islam." Jurnal Ilmiah Ekonomi Islam 1.01 (2015). </w:t>
      </w:r>
    </w:p>
    <w:p w:rsidR="00D84B14" w:rsidRPr="00D84B14" w:rsidRDefault="00D84B14" w:rsidP="00D84B14">
      <w:pPr>
        <w:widowControl w:val="0"/>
        <w:autoSpaceDE w:val="0"/>
        <w:autoSpaceDN w:val="0"/>
        <w:adjustRightInd w:val="0"/>
        <w:spacing w:after="0" w:line="240" w:lineRule="auto"/>
        <w:ind w:left="480" w:hanging="480"/>
        <w:jc w:val="both"/>
        <w:rPr>
          <w:rFonts w:ascii="Cambria" w:hAnsi="Cambria"/>
          <w:sz w:val="24"/>
          <w:szCs w:val="24"/>
          <w:lang w:val="id-ID"/>
        </w:rPr>
      </w:pPr>
      <w:r w:rsidRPr="00D84B14">
        <w:rPr>
          <w:rFonts w:ascii="Cambria" w:hAnsi="Cambria"/>
          <w:sz w:val="24"/>
          <w:szCs w:val="24"/>
          <w:lang w:val="id-ID"/>
        </w:rPr>
        <w:t>Ruslan Abdullah dan Fasiha, Pengantar Ekonomi Islam, (Makassar: Lmbung Informasi Pendidikan (LIPa), 2003 ).</w:t>
      </w:r>
    </w:p>
    <w:p w:rsidR="00D84B14" w:rsidRPr="00D84B14" w:rsidRDefault="00D84B14" w:rsidP="00D84B14">
      <w:pPr>
        <w:widowControl w:val="0"/>
        <w:autoSpaceDE w:val="0"/>
        <w:autoSpaceDN w:val="0"/>
        <w:adjustRightInd w:val="0"/>
        <w:spacing w:after="0" w:line="240" w:lineRule="auto"/>
        <w:ind w:left="480" w:hanging="480"/>
        <w:jc w:val="both"/>
        <w:rPr>
          <w:rFonts w:ascii="Cambria" w:hAnsi="Cambria"/>
          <w:sz w:val="24"/>
          <w:szCs w:val="24"/>
          <w:lang w:val="id-ID"/>
        </w:rPr>
      </w:pPr>
      <w:r w:rsidRPr="00D84B14">
        <w:rPr>
          <w:rFonts w:ascii="Cambria" w:hAnsi="Cambria"/>
          <w:sz w:val="24"/>
          <w:szCs w:val="24"/>
          <w:lang w:val="id-ID"/>
        </w:rPr>
        <w:t>Suharyono, Suharyono. "Perilaku Konsumen Dalam Perspektif Ekonomi Islam." Al-Intaj: Jurnal Ekonomi dan Perbankan Syariah 4.2 (2018).</w:t>
      </w:r>
    </w:p>
    <w:p w:rsidR="00D84B14" w:rsidRPr="00D84B14" w:rsidRDefault="00D84B14" w:rsidP="00D84B14">
      <w:pPr>
        <w:widowControl w:val="0"/>
        <w:autoSpaceDE w:val="0"/>
        <w:autoSpaceDN w:val="0"/>
        <w:adjustRightInd w:val="0"/>
        <w:spacing w:after="0" w:line="240" w:lineRule="auto"/>
        <w:ind w:left="480" w:hanging="480"/>
        <w:jc w:val="both"/>
        <w:rPr>
          <w:rFonts w:ascii="Cambria" w:hAnsi="Cambria"/>
          <w:sz w:val="24"/>
          <w:szCs w:val="24"/>
          <w:lang w:val="id-ID"/>
        </w:rPr>
      </w:pPr>
      <w:r w:rsidRPr="00D84B14">
        <w:rPr>
          <w:rFonts w:ascii="Cambria" w:hAnsi="Cambria"/>
          <w:sz w:val="24"/>
          <w:szCs w:val="24"/>
          <w:lang w:val="id-ID"/>
        </w:rPr>
        <w:t xml:space="preserve">Sukirno, Sadono. Pengantar Teori Mikro ekonomi. Edisi Ketiga, (PT Raja Grafindo Persada: Jakarta, 2004). </w:t>
      </w:r>
    </w:p>
    <w:p w:rsidR="00D84B14" w:rsidRPr="00D84B14" w:rsidRDefault="00D84B14" w:rsidP="00D84B14">
      <w:pPr>
        <w:widowControl w:val="0"/>
        <w:autoSpaceDE w:val="0"/>
        <w:autoSpaceDN w:val="0"/>
        <w:adjustRightInd w:val="0"/>
        <w:spacing w:after="0" w:line="240" w:lineRule="auto"/>
        <w:ind w:left="480" w:hanging="480"/>
        <w:jc w:val="both"/>
        <w:rPr>
          <w:rFonts w:ascii="Cambria" w:hAnsi="Cambria"/>
          <w:sz w:val="24"/>
          <w:szCs w:val="24"/>
          <w:lang w:val="id-ID"/>
        </w:rPr>
      </w:pPr>
      <w:r w:rsidRPr="00D84B14">
        <w:rPr>
          <w:rFonts w:ascii="Cambria" w:hAnsi="Cambria"/>
          <w:sz w:val="24"/>
          <w:szCs w:val="24"/>
          <w:lang w:val="id-ID"/>
        </w:rPr>
        <w:lastRenderedPageBreak/>
        <w:t xml:space="preserve">Takdir dan Harfika, “Teori Perilaku Produsen Dalam Ekonomi Islam Dan Ekonomi Konvensional (Studi Perbandingan)”, Journal Of Institution And Sharia Finance, Vol.2 No. 1 (2019).  </w:t>
      </w:r>
    </w:p>
    <w:p w:rsidR="00D84B14" w:rsidRPr="00D84B14" w:rsidRDefault="00D84B14" w:rsidP="00D84B14">
      <w:pPr>
        <w:widowControl w:val="0"/>
        <w:autoSpaceDE w:val="0"/>
        <w:autoSpaceDN w:val="0"/>
        <w:adjustRightInd w:val="0"/>
        <w:spacing w:after="0" w:line="240" w:lineRule="auto"/>
        <w:ind w:left="480" w:hanging="480"/>
        <w:jc w:val="both"/>
        <w:rPr>
          <w:rFonts w:ascii="Cambria" w:hAnsi="Cambria"/>
          <w:sz w:val="24"/>
          <w:szCs w:val="24"/>
          <w:lang w:val="id-ID"/>
        </w:rPr>
      </w:pPr>
      <w:r w:rsidRPr="00D84B14">
        <w:rPr>
          <w:rFonts w:ascii="Cambria" w:hAnsi="Cambria"/>
          <w:sz w:val="24"/>
          <w:szCs w:val="24"/>
          <w:lang w:val="id-ID"/>
        </w:rPr>
        <w:t xml:space="preserve">Wahyuni, Sri. "Teori Konsumsi Dan Produksi Dalam Perspektif Ekonomi Islam." Akuntabel 10.1 (2013). </w:t>
      </w:r>
    </w:p>
    <w:p w:rsidR="00BD114F" w:rsidRDefault="00D84B14" w:rsidP="00D84B14">
      <w:pPr>
        <w:widowControl w:val="0"/>
        <w:autoSpaceDE w:val="0"/>
        <w:autoSpaceDN w:val="0"/>
        <w:adjustRightInd w:val="0"/>
        <w:spacing w:after="0" w:line="240" w:lineRule="auto"/>
        <w:ind w:left="480" w:hanging="480"/>
        <w:jc w:val="both"/>
        <w:rPr>
          <w:rFonts w:ascii="Cambria" w:hAnsi="Cambria"/>
          <w:sz w:val="24"/>
          <w:szCs w:val="24"/>
          <w:lang w:val="id-ID"/>
        </w:rPr>
      </w:pPr>
      <w:r w:rsidRPr="00D84B14">
        <w:rPr>
          <w:rFonts w:ascii="Cambria" w:hAnsi="Cambria"/>
          <w:sz w:val="24"/>
          <w:szCs w:val="24"/>
          <w:lang w:val="id-ID"/>
        </w:rPr>
        <w:t>Zannah, Tiara Nur Fasiatul. "Analisis Prilaku Konsumen, Produsen dan Pasar dalam Ekonomi Islam." IJoIS: Indonesian Journal of Islamic Studies 1.2 (2020).</w:t>
      </w:r>
    </w:p>
    <w:sectPr w:rsidR="00BD114F" w:rsidSect="00362FBB">
      <w:headerReference w:type="even" r:id="rId9"/>
      <w:headerReference w:type="default" r:id="rId10"/>
      <w:footerReference w:type="even" r:id="rId11"/>
      <w:footerReference w:type="default" r:id="rId12"/>
      <w:headerReference w:type="first" r:id="rId13"/>
      <w:footerReference w:type="first" r:id="rId14"/>
      <w:pgSz w:w="11907" w:h="16840" w:code="9"/>
      <w:pgMar w:top="1701" w:right="1701" w:bottom="1701" w:left="2268" w:header="1304" w:footer="113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4E7F" w:rsidRDefault="00344E7F" w:rsidP="00A73990">
      <w:pPr>
        <w:spacing w:after="0" w:line="240" w:lineRule="auto"/>
      </w:pPr>
      <w:r>
        <w:separator/>
      </w:r>
    </w:p>
  </w:endnote>
  <w:endnote w:type="continuationSeparator" w:id="0">
    <w:p w:rsidR="00344E7F" w:rsidRDefault="00344E7F" w:rsidP="00A7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charset w:val="00"/>
    <w:family w:val="roman"/>
    <w:pitch w:val="variable"/>
    <w:sig w:usb0="00002003" w:usb1="80000000" w:usb2="00000008" w:usb3="00000000" w:csb0="00000041"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PMQ Isep Misbah">
    <w:panose1 w:val="02000000000000000000"/>
    <w:charset w:val="00"/>
    <w:family w:val="auto"/>
    <w:pitch w:val="variable"/>
    <w:sig w:usb0="00002003" w:usb1="10000000"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100" w:rsidRPr="008D638D" w:rsidRDefault="001C5603" w:rsidP="001C5603">
    <w:pPr>
      <w:pStyle w:val="Footer"/>
      <w:rPr>
        <w:rFonts w:asciiTheme="majorHAnsi" w:hAnsiTheme="majorHAnsi"/>
        <w:b/>
        <w:i/>
        <w:sz w:val="20"/>
        <w:lang w:val="id-ID"/>
      </w:rPr>
    </w:pPr>
    <w:r>
      <w:rPr>
        <w:rFonts w:asciiTheme="majorHAnsi" w:hAnsiTheme="majorHAnsi"/>
        <w:b/>
        <w:i/>
        <w:sz w:val="20"/>
        <w:lang w:val="id-ID"/>
      </w:rPr>
      <w:t>Al-Amwal</w:t>
    </w:r>
    <w:r w:rsidR="00561100" w:rsidRPr="008D638D">
      <w:rPr>
        <w:rFonts w:asciiTheme="majorHAnsi" w:hAnsiTheme="majorHAnsi"/>
        <w:b/>
        <w:i/>
        <w:sz w:val="20"/>
        <w:lang w:val="id-ID"/>
      </w:rPr>
      <w:t xml:space="preserve">: Journal of </w:t>
    </w:r>
    <w:r>
      <w:rPr>
        <w:rFonts w:asciiTheme="majorHAnsi" w:hAnsiTheme="majorHAnsi"/>
        <w:b/>
        <w:i/>
        <w:sz w:val="20"/>
        <w:lang w:val="id-ID"/>
      </w:rPr>
      <w:t>Islamic Economic Law</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100" w:rsidRPr="00C70DB3" w:rsidRDefault="00C70DB3" w:rsidP="00C70DB3">
    <w:pPr>
      <w:pStyle w:val="Footer"/>
      <w:jc w:val="right"/>
      <w:rPr>
        <w:rFonts w:asciiTheme="majorHAnsi" w:hAnsiTheme="majorHAnsi"/>
        <w:b/>
        <w:i/>
        <w:color w:val="FF0000"/>
        <w:sz w:val="20"/>
        <w:lang w:val="id-ID"/>
      </w:rPr>
    </w:pPr>
    <w:r w:rsidRPr="00C70DB3">
      <w:rPr>
        <w:rFonts w:asciiTheme="majorHAnsi" w:hAnsiTheme="majorHAnsi"/>
        <w:b/>
        <w:i/>
        <w:color w:val="FF0000"/>
        <w:sz w:val="20"/>
        <w:lang w:val="id-ID"/>
      </w:rPr>
      <w:t>Vol x, No.x, Bulan Tahun</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100" w:rsidRPr="00C70DB3" w:rsidRDefault="00577F0A" w:rsidP="00577F0A">
    <w:pPr>
      <w:pStyle w:val="Footer"/>
      <w:jc w:val="right"/>
      <w:rPr>
        <w:rFonts w:asciiTheme="majorHAnsi" w:hAnsiTheme="majorHAnsi"/>
        <w:b/>
        <w:i/>
        <w:color w:val="FF0000"/>
        <w:sz w:val="20"/>
        <w:lang w:val="id-ID"/>
      </w:rPr>
    </w:pPr>
    <w:r w:rsidRPr="00C70DB3">
      <w:rPr>
        <w:rFonts w:asciiTheme="majorHAnsi" w:hAnsiTheme="majorHAnsi"/>
        <w:b/>
        <w:i/>
        <w:color w:val="FF0000"/>
        <w:sz w:val="20"/>
        <w:lang w:val="id-ID"/>
      </w:rPr>
      <w:t xml:space="preserve">Vol </w:t>
    </w:r>
    <w:r w:rsidR="00C70DB3" w:rsidRPr="00C70DB3">
      <w:rPr>
        <w:rFonts w:asciiTheme="majorHAnsi" w:hAnsiTheme="majorHAnsi"/>
        <w:b/>
        <w:i/>
        <w:color w:val="FF0000"/>
        <w:sz w:val="20"/>
        <w:lang w:val="id-ID"/>
      </w:rPr>
      <w:t>x</w:t>
    </w:r>
    <w:r w:rsidRPr="00C70DB3">
      <w:rPr>
        <w:rFonts w:asciiTheme="majorHAnsi" w:hAnsiTheme="majorHAnsi"/>
        <w:b/>
        <w:i/>
        <w:color w:val="FF0000"/>
        <w:sz w:val="20"/>
        <w:lang w:val="id-ID"/>
      </w:rPr>
      <w:t>, No.</w:t>
    </w:r>
    <w:r w:rsidR="00C70DB3" w:rsidRPr="00C70DB3">
      <w:rPr>
        <w:rFonts w:asciiTheme="majorHAnsi" w:hAnsiTheme="majorHAnsi"/>
        <w:b/>
        <w:i/>
        <w:color w:val="FF0000"/>
        <w:sz w:val="20"/>
        <w:lang w:val="id-ID"/>
      </w:rPr>
      <w:t>x</w:t>
    </w:r>
    <w:r w:rsidRPr="00C70DB3">
      <w:rPr>
        <w:rFonts w:asciiTheme="majorHAnsi" w:hAnsiTheme="majorHAnsi"/>
        <w:b/>
        <w:i/>
        <w:color w:val="FF0000"/>
        <w:sz w:val="20"/>
        <w:lang w:val="id-ID"/>
      </w:rPr>
      <w:t xml:space="preserve">, </w:t>
    </w:r>
    <w:r w:rsidR="00C70DB3" w:rsidRPr="00C70DB3">
      <w:rPr>
        <w:rFonts w:asciiTheme="majorHAnsi" w:hAnsiTheme="majorHAnsi"/>
        <w:b/>
        <w:i/>
        <w:color w:val="FF0000"/>
        <w:sz w:val="20"/>
        <w:lang w:val="id-ID"/>
      </w:rPr>
      <w:t>Bulan</w:t>
    </w:r>
    <w:r w:rsidRPr="00C70DB3">
      <w:rPr>
        <w:rFonts w:asciiTheme="majorHAnsi" w:hAnsiTheme="majorHAnsi"/>
        <w:b/>
        <w:i/>
        <w:color w:val="FF0000"/>
        <w:sz w:val="20"/>
        <w:lang w:val="id-ID"/>
      </w:rPr>
      <w:t xml:space="preserve"> </w:t>
    </w:r>
    <w:r w:rsidR="00C70DB3" w:rsidRPr="00C70DB3">
      <w:rPr>
        <w:rFonts w:asciiTheme="majorHAnsi" w:hAnsiTheme="majorHAnsi"/>
        <w:b/>
        <w:i/>
        <w:color w:val="FF0000"/>
        <w:sz w:val="20"/>
        <w:lang w:val="id-ID"/>
      </w:rPr>
      <w:t>Tahun</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4E7F" w:rsidRDefault="00344E7F" w:rsidP="00A73990">
      <w:pPr>
        <w:spacing w:after="0" w:line="240" w:lineRule="auto"/>
      </w:pPr>
      <w:r>
        <w:separator/>
      </w:r>
    </w:p>
  </w:footnote>
  <w:footnote w:type="continuationSeparator" w:id="0">
    <w:p w:rsidR="00344E7F" w:rsidRDefault="00344E7F" w:rsidP="00A7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sz w:val="20"/>
      </w:rPr>
      <w:id w:val="304282640"/>
      <w:docPartObj>
        <w:docPartGallery w:val="Page Numbers (Top of Page)"/>
        <w:docPartUnique/>
      </w:docPartObj>
    </w:sdtPr>
    <w:sdtEndPr>
      <w:rPr>
        <w:b/>
        <w:i/>
        <w:color w:val="808080" w:themeColor="background1" w:themeShade="80"/>
        <w:spacing w:val="60"/>
      </w:rPr>
    </w:sdtEndPr>
    <w:sdtContent>
      <w:p w:rsidR="00561100" w:rsidRPr="00D84B14" w:rsidRDefault="00D84B14" w:rsidP="002B4A8B">
        <w:pPr>
          <w:pStyle w:val="Header"/>
          <w:spacing w:after="0"/>
          <w:rPr>
            <w:rFonts w:asciiTheme="majorHAnsi" w:hAnsiTheme="majorHAnsi"/>
            <w:b/>
            <w:bCs/>
            <w:i/>
            <w:sz w:val="20"/>
          </w:rPr>
        </w:pPr>
        <w:r w:rsidRPr="00D84B14">
          <w:rPr>
            <w:rFonts w:asciiTheme="majorHAnsi" w:hAnsiTheme="majorHAnsi"/>
            <w:b/>
            <w:sz w:val="20"/>
          </w:rPr>
          <w:t>2</w:t>
        </w:r>
        <w:r w:rsidRPr="00D84B14">
          <w:rPr>
            <w:rFonts w:asciiTheme="majorHAnsi" w:hAnsiTheme="majorHAnsi"/>
            <w:b/>
            <w:sz w:val="20"/>
          </w:rPr>
          <w:t>|</w:t>
        </w:r>
        <w:r>
          <w:rPr>
            <w:rFonts w:asciiTheme="majorHAnsi" w:hAnsiTheme="majorHAnsi"/>
            <w:b/>
            <w:sz w:val="20"/>
          </w:rPr>
          <w:t xml:space="preserve"> </w:t>
        </w:r>
        <w:r w:rsidRPr="00D84B14">
          <w:rPr>
            <w:rFonts w:asciiTheme="majorHAnsi" w:hAnsiTheme="majorHAnsi"/>
            <w:b/>
            <w:i/>
            <w:sz w:val="20"/>
          </w:rPr>
          <w:t>Nadila, Achmad Abubakar, Halimah Basri</w:t>
        </w:r>
      </w:p>
    </w:sdtContent>
  </w:sdt>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b/>
        <w:color w:val="808080" w:themeColor="background1" w:themeShade="80"/>
        <w:spacing w:val="60"/>
        <w:sz w:val="20"/>
      </w:rPr>
      <w:id w:val="1770205316"/>
      <w:docPartObj>
        <w:docPartGallery w:val="Page Numbers (Top of Page)"/>
        <w:docPartUnique/>
      </w:docPartObj>
    </w:sdtPr>
    <w:sdtEndPr>
      <w:rPr>
        <w:bCs/>
        <w:noProof/>
        <w:color w:val="auto"/>
        <w:spacing w:val="0"/>
      </w:rPr>
    </w:sdtEndPr>
    <w:sdtContent>
      <w:p w:rsidR="00561100" w:rsidRPr="00B90E87" w:rsidRDefault="00D84B14" w:rsidP="000C7B23">
        <w:pPr>
          <w:pStyle w:val="Header"/>
          <w:jc w:val="right"/>
          <w:rPr>
            <w:rFonts w:asciiTheme="majorHAnsi" w:hAnsiTheme="majorHAnsi"/>
            <w:b/>
            <w:bCs/>
            <w:sz w:val="20"/>
          </w:rPr>
        </w:pPr>
        <w:r>
          <w:rPr>
            <w:rFonts w:asciiTheme="majorHAnsi" w:hAnsiTheme="majorHAnsi"/>
            <w:b/>
            <w:i/>
            <w:sz w:val="20"/>
            <w:lang w:val="id-ID"/>
          </w:rPr>
          <w:t>Analisis Konsep Perilaku Produsen dalam Perspektif</w:t>
        </w:r>
        <w:r w:rsidR="007C4B99">
          <w:rPr>
            <w:rFonts w:asciiTheme="majorHAnsi" w:hAnsiTheme="majorHAnsi"/>
            <w:b/>
            <w:i/>
            <w:sz w:val="20"/>
            <w:lang w:val="id-ID"/>
          </w:rPr>
          <w:t>...</w:t>
        </w:r>
        <w:r w:rsidR="00577F0A" w:rsidRPr="00B90E87">
          <w:rPr>
            <w:rFonts w:asciiTheme="majorHAnsi" w:hAnsiTheme="majorHAnsi"/>
            <w:b/>
            <w:sz w:val="20"/>
          </w:rPr>
          <w:t xml:space="preserve"> |</w:t>
        </w:r>
        <w:r w:rsidR="00577F0A" w:rsidRPr="00B90E87">
          <w:rPr>
            <w:rFonts w:asciiTheme="majorHAnsi" w:hAnsiTheme="majorHAnsi"/>
            <w:b/>
            <w:sz w:val="20"/>
          </w:rPr>
          <w:fldChar w:fldCharType="begin"/>
        </w:r>
        <w:r w:rsidR="00577F0A" w:rsidRPr="00B90E87">
          <w:rPr>
            <w:rFonts w:asciiTheme="majorHAnsi" w:hAnsiTheme="majorHAnsi"/>
            <w:b/>
            <w:sz w:val="20"/>
          </w:rPr>
          <w:instrText xml:space="preserve"> PAGE   \* MERGEFORMAT </w:instrText>
        </w:r>
        <w:r w:rsidR="00577F0A" w:rsidRPr="00B90E87">
          <w:rPr>
            <w:rFonts w:asciiTheme="majorHAnsi" w:hAnsiTheme="majorHAnsi"/>
            <w:b/>
            <w:sz w:val="20"/>
          </w:rPr>
          <w:fldChar w:fldCharType="separate"/>
        </w:r>
        <w:r w:rsidRPr="00D84B14">
          <w:rPr>
            <w:rFonts w:asciiTheme="majorHAnsi" w:hAnsiTheme="majorHAnsi"/>
            <w:b/>
            <w:bCs/>
            <w:noProof/>
            <w:sz w:val="20"/>
          </w:rPr>
          <w:t>3</w:t>
        </w:r>
        <w:r w:rsidR="00577F0A" w:rsidRPr="00B90E87">
          <w:rPr>
            <w:rFonts w:asciiTheme="majorHAnsi" w:hAnsiTheme="majorHAnsi"/>
            <w:b/>
            <w:bCs/>
            <w:noProof/>
            <w:sz w:val="20"/>
          </w:rPr>
          <w:fldChar w:fldCharType="end"/>
        </w:r>
      </w:p>
    </w:sdtContent>
  </w:sdt>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E16" w:rsidRPr="00443291" w:rsidRDefault="001C5603" w:rsidP="001C5603">
    <w:pPr>
      <w:pStyle w:val="Header"/>
      <w:spacing w:after="0" w:line="240" w:lineRule="auto"/>
      <w:jc w:val="right"/>
      <w:rPr>
        <w:rFonts w:asciiTheme="majorHAnsi" w:hAnsiTheme="majorHAnsi"/>
        <w:i/>
        <w:sz w:val="18"/>
        <w:lang w:val="id-ID"/>
      </w:rPr>
    </w:pPr>
    <w:r>
      <w:rPr>
        <w:rFonts w:asciiTheme="majorHAnsi" w:hAnsiTheme="majorHAnsi"/>
        <w:i/>
        <w:sz w:val="18"/>
        <w:lang w:val="id-ID"/>
      </w:rPr>
      <w:t>Al-Amwa</w:t>
    </w:r>
    <w:r w:rsidR="002A7D0A">
      <w:rPr>
        <w:rFonts w:asciiTheme="majorHAnsi" w:hAnsiTheme="majorHAnsi"/>
        <w:i/>
        <w:sz w:val="18"/>
        <w:lang w:val="id-ID"/>
      </w:rPr>
      <w:t>l</w:t>
    </w:r>
    <w:r w:rsidR="00373E16" w:rsidRPr="00443291">
      <w:rPr>
        <w:rFonts w:asciiTheme="majorHAnsi" w:hAnsiTheme="majorHAnsi"/>
        <w:i/>
        <w:sz w:val="18"/>
        <w:lang w:val="id-ID"/>
      </w:rPr>
      <w:t xml:space="preserve">: Journal of </w:t>
    </w:r>
    <w:r>
      <w:rPr>
        <w:rFonts w:asciiTheme="majorHAnsi" w:hAnsiTheme="majorHAnsi"/>
        <w:i/>
        <w:sz w:val="18"/>
        <w:lang w:val="id-ID"/>
      </w:rPr>
      <w:t>Islamic Economic Law</w:t>
    </w:r>
  </w:p>
  <w:p w:rsidR="00373E16" w:rsidRPr="00443291" w:rsidRDefault="004F6B6D" w:rsidP="00373E16">
    <w:pPr>
      <w:pStyle w:val="Header"/>
      <w:spacing w:after="0" w:line="240" w:lineRule="auto"/>
      <w:jc w:val="right"/>
      <w:rPr>
        <w:rFonts w:asciiTheme="majorHAnsi" w:hAnsiTheme="majorHAnsi"/>
        <w:i/>
        <w:sz w:val="18"/>
        <w:lang w:val="id-ID"/>
      </w:rPr>
    </w:pPr>
    <w:r w:rsidRPr="004F6B6D">
      <w:rPr>
        <w:rFonts w:asciiTheme="majorHAnsi" w:hAnsiTheme="majorHAnsi"/>
        <w:i/>
        <w:color w:val="FF0000"/>
        <w:sz w:val="18"/>
        <w:lang w:val="id-ID"/>
      </w:rPr>
      <w:t>Bulan-Tahun</w:t>
    </w:r>
    <w:r w:rsidR="00FF4787" w:rsidRPr="004F6B6D">
      <w:rPr>
        <w:rFonts w:asciiTheme="majorHAnsi" w:hAnsiTheme="majorHAnsi"/>
        <w:i/>
        <w:color w:val="FF0000"/>
        <w:sz w:val="18"/>
        <w:lang w:val="id-ID"/>
      </w:rPr>
      <w:t>, Vol.</w:t>
    </w:r>
    <w:r w:rsidRPr="004F6B6D">
      <w:rPr>
        <w:rFonts w:asciiTheme="majorHAnsi" w:hAnsiTheme="majorHAnsi"/>
        <w:i/>
        <w:color w:val="FF0000"/>
        <w:sz w:val="18"/>
        <w:lang w:val="id-ID"/>
      </w:rPr>
      <w:t>x</w:t>
    </w:r>
    <w:r w:rsidR="00FF4787" w:rsidRPr="004F6B6D">
      <w:rPr>
        <w:rFonts w:asciiTheme="majorHAnsi" w:hAnsiTheme="majorHAnsi"/>
        <w:i/>
        <w:color w:val="FF0000"/>
        <w:sz w:val="18"/>
        <w:lang w:val="id-ID"/>
      </w:rPr>
      <w:t>, No.</w:t>
    </w:r>
    <w:r w:rsidRPr="004F6B6D">
      <w:rPr>
        <w:rFonts w:asciiTheme="majorHAnsi" w:hAnsiTheme="majorHAnsi"/>
        <w:i/>
        <w:color w:val="FF0000"/>
        <w:sz w:val="18"/>
        <w:lang w:val="id-ID"/>
      </w:rPr>
      <w:t>x</w:t>
    </w:r>
    <w:r w:rsidR="00FF4787" w:rsidRPr="004F6B6D">
      <w:rPr>
        <w:rFonts w:asciiTheme="majorHAnsi" w:hAnsiTheme="majorHAnsi"/>
        <w:i/>
        <w:color w:val="FF0000"/>
        <w:sz w:val="18"/>
        <w:lang w:val="id-ID"/>
      </w:rPr>
      <w:t>, hal.</w:t>
    </w:r>
    <w:r w:rsidRPr="004F6B6D">
      <w:rPr>
        <w:rFonts w:asciiTheme="majorHAnsi" w:hAnsiTheme="majorHAnsi"/>
        <w:i/>
        <w:color w:val="FF0000"/>
        <w:sz w:val="18"/>
        <w:lang w:val="id-ID"/>
      </w:rPr>
      <w:t>xx</w:t>
    </w:r>
    <w:r w:rsidR="00FF4787" w:rsidRPr="004F6B6D">
      <w:rPr>
        <w:rFonts w:asciiTheme="majorHAnsi" w:hAnsiTheme="majorHAnsi"/>
        <w:i/>
        <w:color w:val="FF0000"/>
        <w:sz w:val="18"/>
        <w:lang w:val="id-ID"/>
      </w:rPr>
      <w:t>-</w:t>
    </w:r>
    <w:r w:rsidRPr="004F6B6D">
      <w:rPr>
        <w:rFonts w:asciiTheme="majorHAnsi" w:hAnsiTheme="majorHAnsi"/>
        <w:i/>
        <w:color w:val="FF0000"/>
        <w:sz w:val="18"/>
        <w:lang w:val="id-ID"/>
      </w:rPr>
      <w:t>xx</w:t>
    </w:r>
  </w:p>
  <w:p w:rsidR="00F16108" w:rsidRPr="00443291" w:rsidRDefault="00F16108" w:rsidP="001C5603">
    <w:pPr>
      <w:pStyle w:val="Header"/>
      <w:spacing w:after="0" w:line="240" w:lineRule="auto"/>
      <w:jc w:val="right"/>
      <w:rPr>
        <w:rFonts w:asciiTheme="majorHAnsi" w:hAnsiTheme="majorHAnsi"/>
        <w:i/>
        <w:sz w:val="18"/>
        <w:lang w:val="id-ID"/>
      </w:rPr>
    </w:pPr>
    <w:r w:rsidRPr="00443291">
      <w:rPr>
        <w:rFonts w:asciiTheme="majorHAnsi" w:hAnsiTheme="majorHAnsi"/>
        <w:i/>
        <w:sz w:val="18"/>
        <w:lang w:val="id-ID"/>
      </w:rPr>
      <w:t xml:space="preserve">ISSN(P): </w:t>
    </w:r>
    <w:hyperlink r:id="rId1" w:tgtFrame="baru" w:history="1">
      <w:r w:rsidR="001C5603" w:rsidRPr="001C5603">
        <w:rPr>
          <w:rStyle w:val="Hyperlink"/>
          <w:b/>
          <w:bCs/>
          <w:color w:val="332200"/>
          <w:sz w:val="19"/>
          <w:szCs w:val="19"/>
          <w:u w:val="none"/>
          <w:shd w:val="clear" w:color="auto" w:fill="FFFFFF"/>
        </w:rPr>
        <w:t>2541-0105</w:t>
      </w:r>
    </w:hyperlink>
    <w:r w:rsidR="009432A6" w:rsidRPr="00443291">
      <w:rPr>
        <w:rFonts w:asciiTheme="majorHAnsi" w:hAnsiTheme="majorHAnsi"/>
        <w:i/>
        <w:sz w:val="18"/>
        <w:lang w:val="id-ID"/>
      </w:rPr>
      <w:t xml:space="preserve">; </w:t>
    </w:r>
    <w:r w:rsidRPr="00443291">
      <w:rPr>
        <w:rFonts w:asciiTheme="majorHAnsi" w:hAnsiTheme="majorHAnsi"/>
        <w:i/>
        <w:sz w:val="18"/>
        <w:lang w:val="id-ID"/>
      </w:rPr>
      <w:t>ISSN(E):</w:t>
    </w:r>
    <w:r w:rsidR="001C5603" w:rsidRPr="001C5603">
      <w:rPr>
        <w:color w:val="333333"/>
        <w:sz w:val="19"/>
        <w:szCs w:val="19"/>
        <w:shd w:val="clear" w:color="auto" w:fill="FFFFFF"/>
      </w:rPr>
      <w:t xml:space="preserve"> </w:t>
    </w:r>
    <w:r w:rsidR="001C5603">
      <w:rPr>
        <w:rStyle w:val="Strong"/>
        <w:color w:val="333333"/>
        <w:sz w:val="19"/>
        <w:szCs w:val="19"/>
        <w:shd w:val="clear" w:color="auto" w:fill="FFFFFF"/>
      </w:rPr>
      <w:t>2541-3910</w:t>
    </w:r>
  </w:p>
  <w:p w:rsidR="00373E16" w:rsidRPr="008D638D" w:rsidRDefault="00373E16" w:rsidP="001C5603">
    <w:pPr>
      <w:pStyle w:val="Header"/>
      <w:spacing w:after="0" w:line="240" w:lineRule="auto"/>
      <w:jc w:val="right"/>
      <w:rPr>
        <w:rFonts w:asciiTheme="majorHAnsi" w:hAnsiTheme="majorHAnsi"/>
        <w:i/>
        <w:color w:val="404040" w:themeColor="text1" w:themeTint="BF"/>
        <w:sz w:val="18"/>
        <w:lang w:val="id-ID"/>
      </w:rPr>
    </w:pPr>
    <w:r w:rsidRPr="00443291">
      <w:rPr>
        <w:rFonts w:asciiTheme="majorHAnsi" w:hAnsiTheme="majorHAnsi"/>
        <w:i/>
        <w:sz w:val="18"/>
        <w:lang w:val="id-ID"/>
      </w:rPr>
      <w:t xml:space="preserve">©2016 </w:t>
    </w:r>
    <w:r w:rsidR="001C5603">
      <w:rPr>
        <w:rFonts w:asciiTheme="majorHAnsi" w:hAnsiTheme="majorHAnsi"/>
        <w:i/>
        <w:sz w:val="18"/>
        <w:lang w:val="id-ID"/>
      </w:rPr>
      <w:t>Hukum Ekonomis Syariah, IAIN Palopo</w:t>
    </w:r>
    <w:r w:rsidRPr="00443291">
      <w:rPr>
        <w:rFonts w:asciiTheme="majorHAnsi" w:hAnsiTheme="majorHAnsi"/>
        <w:i/>
        <w:sz w:val="18"/>
        <w:lang w:val="id-ID"/>
      </w:rPr>
      <w:t>.</w:t>
    </w:r>
    <w:r w:rsidRPr="008D638D">
      <w:rPr>
        <w:rFonts w:asciiTheme="majorHAnsi" w:hAnsiTheme="majorHAnsi"/>
        <w:i/>
        <w:color w:val="404040" w:themeColor="text1" w:themeTint="BF"/>
        <w:sz w:val="18"/>
        <w:lang w:val="id-ID"/>
      </w:rPr>
      <w:t xml:space="preserve"> </w:t>
    </w:r>
    <w:r w:rsidR="008D6F91" w:rsidRPr="001C5603">
      <w:rPr>
        <w:rFonts w:asciiTheme="majorHAnsi" w:hAnsiTheme="majorHAnsi"/>
        <w:i/>
        <w:color w:val="000000"/>
        <w:sz w:val="18"/>
        <w:lang w:val="id-ID"/>
        <w14:textFill>
          <w14:solidFill>
            <w14:srgbClr w14:val="000000">
              <w14:lumMod w14:val="75000"/>
              <w14:lumOff w14:val="25000"/>
            </w14:srgbClr>
          </w14:solidFill>
        </w14:textFill>
      </w:rPr>
      <w:t>http://</w:t>
    </w:r>
    <w:r w:rsidR="001C5603">
      <w:rPr>
        <w:rFonts w:asciiTheme="majorHAnsi" w:hAnsiTheme="majorHAnsi"/>
        <w:i/>
        <w:color w:val="000000"/>
        <w:sz w:val="18"/>
        <w:lang w:val="id-ID"/>
        <w14:textFill>
          <w14:solidFill>
            <w14:srgbClr w14:val="000000">
              <w14:lumMod w14:val="75000"/>
              <w14:lumOff w14:val="25000"/>
            </w14:srgbClr>
          </w14:solidFill>
        </w14:textFill>
      </w:rPr>
      <w:t>ejournal-iainpalopo.ac.id/alamwal</w:t>
    </w:r>
  </w:p>
  <w:p w:rsidR="00373E16" w:rsidRPr="008D638D" w:rsidRDefault="00373E16" w:rsidP="00373E16">
    <w:pPr>
      <w:pStyle w:val="Header"/>
      <w:spacing w:after="0" w:line="240" w:lineRule="auto"/>
      <w:jc w:val="right"/>
      <w:rPr>
        <w:rFonts w:asciiTheme="majorHAnsi" w:hAnsiTheme="majorHAnsi"/>
        <w:i/>
        <w:sz w:val="18"/>
        <w:lang w:val="id-ID"/>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C643B"/>
    <w:multiLevelType w:val="hybridMultilevel"/>
    <w:tmpl w:val="021EB672"/>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1" w15:restartNumberingAfterBreak="0">
    <w:nsid w:val="05856D48"/>
    <w:multiLevelType w:val="hybridMultilevel"/>
    <w:tmpl w:val="16B8E0C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06621A67"/>
    <w:multiLevelType w:val="hybridMultilevel"/>
    <w:tmpl w:val="193EB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462E9F"/>
    <w:multiLevelType w:val="hybridMultilevel"/>
    <w:tmpl w:val="27D69F1C"/>
    <w:lvl w:ilvl="0" w:tplc="8996CC06">
      <w:start w:val="1"/>
      <w:numFmt w:val="decimal"/>
      <w:lvlText w:val="%1."/>
      <w:lvlJc w:val="left"/>
      <w:pPr>
        <w:ind w:left="1508" w:hanging="360"/>
      </w:pPr>
      <w:rPr>
        <w:rFonts w:ascii="Cambria" w:eastAsia="Times New Roman" w:hAnsi="Cambria" w:cs="Times New Roman"/>
      </w:rPr>
    </w:lvl>
    <w:lvl w:ilvl="1" w:tplc="04210019">
      <w:start w:val="1"/>
      <w:numFmt w:val="lowerLetter"/>
      <w:lvlText w:val="%2."/>
      <w:lvlJc w:val="left"/>
      <w:pPr>
        <w:ind w:left="2228" w:hanging="360"/>
      </w:pPr>
    </w:lvl>
    <w:lvl w:ilvl="2" w:tplc="0421001B">
      <w:start w:val="1"/>
      <w:numFmt w:val="lowerRoman"/>
      <w:lvlText w:val="%3."/>
      <w:lvlJc w:val="right"/>
      <w:pPr>
        <w:ind w:left="2948" w:hanging="180"/>
      </w:pPr>
    </w:lvl>
    <w:lvl w:ilvl="3" w:tplc="0421000F">
      <w:start w:val="1"/>
      <w:numFmt w:val="decimal"/>
      <w:lvlText w:val="%4."/>
      <w:lvlJc w:val="left"/>
      <w:pPr>
        <w:ind w:left="3668" w:hanging="360"/>
      </w:pPr>
    </w:lvl>
    <w:lvl w:ilvl="4" w:tplc="04210019">
      <w:start w:val="1"/>
      <w:numFmt w:val="lowerLetter"/>
      <w:lvlText w:val="%5."/>
      <w:lvlJc w:val="left"/>
      <w:pPr>
        <w:ind w:left="4388" w:hanging="360"/>
      </w:pPr>
    </w:lvl>
    <w:lvl w:ilvl="5" w:tplc="0421001B">
      <w:start w:val="1"/>
      <w:numFmt w:val="lowerRoman"/>
      <w:lvlText w:val="%6."/>
      <w:lvlJc w:val="right"/>
      <w:pPr>
        <w:ind w:left="5108" w:hanging="180"/>
      </w:pPr>
    </w:lvl>
    <w:lvl w:ilvl="6" w:tplc="0421000F">
      <w:start w:val="1"/>
      <w:numFmt w:val="decimal"/>
      <w:lvlText w:val="%7."/>
      <w:lvlJc w:val="left"/>
      <w:pPr>
        <w:ind w:left="5828" w:hanging="360"/>
      </w:pPr>
    </w:lvl>
    <w:lvl w:ilvl="7" w:tplc="04210019">
      <w:start w:val="1"/>
      <w:numFmt w:val="lowerLetter"/>
      <w:lvlText w:val="%8."/>
      <w:lvlJc w:val="left"/>
      <w:pPr>
        <w:ind w:left="6548" w:hanging="360"/>
      </w:pPr>
    </w:lvl>
    <w:lvl w:ilvl="8" w:tplc="0421001B">
      <w:start w:val="1"/>
      <w:numFmt w:val="lowerRoman"/>
      <w:lvlText w:val="%9."/>
      <w:lvlJc w:val="right"/>
      <w:pPr>
        <w:ind w:left="7268" w:hanging="180"/>
      </w:pPr>
    </w:lvl>
  </w:abstractNum>
  <w:abstractNum w:abstractNumId="4" w15:restartNumberingAfterBreak="0">
    <w:nsid w:val="18813BAD"/>
    <w:multiLevelType w:val="hybridMultilevel"/>
    <w:tmpl w:val="2E0E2094"/>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1BD14B3A"/>
    <w:multiLevelType w:val="hybridMultilevel"/>
    <w:tmpl w:val="F80219DE"/>
    <w:lvl w:ilvl="0" w:tplc="2EF60C4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 w15:restartNumberingAfterBreak="0">
    <w:nsid w:val="2C8F19B0"/>
    <w:multiLevelType w:val="hybridMultilevel"/>
    <w:tmpl w:val="064E333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40F654A4"/>
    <w:multiLevelType w:val="hybridMultilevel"/>
    <w:tmpl w:val="31CCCCE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41714E78"/>
    <w:multiLevelType w:val="hybridMultilevel"/>
    <w:tmpl w:val="4C84EBBE"/>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9" w15:restartNumberingAfterBreak="0">
    <w:nsid w:val="717C62FE"/>
    <w:multiLevelType w:val="hybridMultilevel"/>
    <w:tmpl w:val="5860DC2C"/>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num w:numId="1">
    <w:abstractNumId w:val="4"/>
  </w:num>
  <w:num w:numId="2">
    <w:abstractNumId w:val="5"/>
  </w:num>
  <w:num w:numId="3">
    <w:abstractNumId w:val="6"/>
  </w:num>
  <w:num w:numId="4">
    <w:abstractNumId w:val="1"/>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EC3"/>
    <w:rsid w:val="000000F2"/>
    <w:rsid w:val="000031F7"/>
    <w:rsid w:val="00021745"/>
    <w:rsid w:val="00030CBE"/>
    <w:rsid w:val="00050A2E"/>
    <w:rsid w:val="000519C8"/>
    <w:rsid w:val="00067583"/>
    <w:rsid w:val="000826BC"/>
    <w:rsid w:val="00092BB3"/>
    <w:rsid w:val="000A1617"/>
    <w:rsid w:val="000C47AF"/>
    <w:rsid w:val="000C7B23"/>
    <w:rsid w:val="000D37F7"/>
    <w:rsid w:val="000D3FC1"/>
    <w:rsid w:val="000D48F9"/>
    <w:rsid w:val="000E7F54"/>
    <w:rsid w:val="000F2525"/>
    <w:rsid w:val="000F3779"/>
    <w:rsid w:val="00105868"/>
    <w:rsid w:val="00124803"/>
    <w:rsid w:val="00127D0B"/>
    <w:rsid w:val="00135EB5"/>
    <w:rsid w:val="001429EB"/>
    <w:rsid w:val="00160007"/>
    <w:rsid w:val="00162390"/>
    <w:rsid w:val="001628DF"/>
    <w:rsid w:val="00162D74"/>
    <w:rsid w:val="001762D0"/>
    <w:rsid w:val="00186A42"/>
    <w:rsid w:val="001912D6"/>
    <w:rsid w:val="001A2055"/>
    <w:rsid w:val="001B0B57"/>
    <w:rsid w:val="001B6283"/>
    <w:rsid w:val="001C5603"/>
    <w:rsid w:val="001D3B91"/>
    <w:rsid w:val="001E7198"/>
    <w:rsid w:val="001F7FEB"/>
    <w:rsid w:val="00225ABD"/>
    <w:rsid w:val="00247036"/>
    <w:rsid w:val="0027566E"/>
    <w:rsid w:val="002A7D0A"/>
    <w:rsid w:val="002B4A8B"/>
    <w:rsid w:val="002C5611"/>
    <w:rsid w:val="002C7B84"/>
    <w:rsid w:val="002E1061"/>
    <w:rsid w:val="002F3840"/>
    <w:rsid w:val="002F47A9"/>
    <w:rsid w:val="003027AB"/>
    <w:rsid w:val="00305FDC"/>
    <w:rsid w:val="00320199"/>
    <w:rsid w:val="003246D9"/>
    <w:rsid w:val="00340B3B"/>
    <w:rsid w:val="00344E7F"/>
    <w:rsid w:val="00350D39"/>
    <w:rsid w:val="00350FCC"/>
    <w:rsid w:val="00362FBB"/>
    <w:rsid w:val="00366B1C"/>
    <w:rsid w:val="00373E16"/>
    <w:rsid w:val="00384A2E"/>
    <w:rsid w:val="0039037D"/>
    <w:rsid w:val="003A10CD"/>
    <w:rsid w:val="003C45BD"/>
    <w:rsid w:val="003C6E85"/>
    <w:rsid w:val="003D1ED6"/>
    <w:rsid w:val="003F1CE8"/>
    <w:rsid w:val="00443291"/>
    <w:rsid w:val="004576BE"/>
    <w:rsid w:val="00461029"/>
    <w:rsid w:val="00470D09"/>
    <w:rsid w:val="00472498"/>
    <w:rsid w:val="004A76E0"/>
    <w:rsid w:val="004A7D63"/>
    <w:rsid w:val="004B2BDA"/>
    <w:rsid w:val="004D3C9F"/>
    <w:rsid w:val="004E5BB8"/>
    <w:rsid w:val="004F0272"/>
    <w:rsid w:val="004F5E92"/>
    <w:rsid w:val="004F6B6D"/>
    <w:rsid w:val="004F7DEC"/>
    <w:rsid w:val="00502EB4"/>
    <w:rsid w:val="00503941"/>
    <w:rsid w:val="00510962"/>
    <w:rsid w:val="005323C0"/>
    <w:rsid w:val="00545E09"/>
    <w:rsid w:val="0054642D"/>
    <w:rsid w:val="00561100"/>
    <w:rsid w:val="00561C5C"/>
    <w:rsid w:val="00566EEA"/>
    <w:rsid w:val="00566EFF"/>
    <w:rsid w:val="00577F0A"/>
    <w:rsid w:val="00581090"/>
    <w:rsid w:val="005847F1"/>
    <w:rsid w:val="00593360"/>
    <w:rsid w:val="005A5085"/>
    <w:rsid w:val="005C227B"/>
    <w:rsid w:val="005C53E0"/>
    <w:rsid w:val="005D156C"/>
    <w:rsid w:val="005D27D9"/>
    <w:rsid w:val="005E48D1"/>
    <w:rsid w:val="005E584F"/>
    <w:rsid w:val="005F0F98"/>
    <w:rsid w:val="005F36EA"/>
    <w:rsid w:val="00613553"/>
    <w:rsid w:val="006375A0"/>
    <w:rsid w:val="0064442B"/>
    <w:rsid w:val="00673A05"/>
    <w:rsid w:val="00693712"/>
    <w:rsid w:val="006974DB"/>
    <w:rsid w:val="006B4CF9"/>
    <w:rsid w:val="006B71C4"/>
    <w:rsid w:val="006C357E"/>
    <w:rsid w:val="006C7869"/>
    <w:rsid w:val="006D4BF0"/>
    <w:rsid w:val="006E14AA"/>
    <w:rsid w:val="006E4EA4"/>
    <w:rsid w:val="006F2038"/>
    <w:rsid w:val="006F312A"/>
    <w:rsid w:val="006F3364"/>
    <w:rsid w:val="00711569"/>
    <w:rsid w:val="00715CDB"/>
    <w:rsid w:val="00726BEB"/>
    <w:rsid w:val="00733900"/>
    <w:rsid w:val="00765911"/>
    <w:rsid w:val="00767057"/>
    <w:rsid w:val="00772932"/>
    <w:rsid w:val="00785C89"/>
    <w:rsid w:val="007903E2"/>
    <w:rsid w:val="007B4EEB"/>
    <w:rsid w:val="007B5C1F"/>
    <w:rsid w:val="007C4B99"/>
    <w:rsid w:val="007D54E0"/>
    <w:rsid w:val="007D7E12"/>
    <w:rsid w:val="007F571B"/>
    <w:rsid w:val="008259C1"/>
    <w:rsid w:val="00855C8A"/>
    <w:rsid w:val="00863595"/>
    <w:rsid w:val="00870D94"/>
    <w:rsid w:val="00874952"/>
    <w:rsid w:val="00884114"/>
    <w:rsid w:val="008C6570"/>
    <w:rsid w:val="008D5E70"/>
    <w:rsid w:val="008D638D"/>
    <w:rsid w:val="008D6F91"/>
    <w:rsid w:val="00912D97"/>
    <w:rsid w:val="00927D05"/>
    <w:rsid w:val="009401A3"/>
    <w:rsid w:val="009432A6"/>
    <w:rsid w:val="00947608"/>
    <w:rsid w:val="00956420"/>
    <w:rsid w:val="00994DDF"/>
    <w:rsid w:val="009A0F3C"/>
    <w:rsid w:val="009C6CF7"/>
    <w:rsid w:val="00A07D9E"/>
    <w:rsid w:val="00A454D0"/>
    <w:rsid w:val="00A62E94"/>
    <w:rsid w:val="00A634CC"/>
    <w:rsid w:val="00A658E6"/>
    <w:rsid w:val="00A73990"/>
    <w:rsid w:val="00A75295"/>
    <w:rsid w:val="00A7692E"/>
    <w:rsid w:val="00A9638A"/>
    <w:rsid w:val="00AD6354"/>
    <w:rsid w:val="00B15D80"/>
    <w:rsid w:val="00B205F4"/>
    <w:rsid w:val="00B24CE9"/>
    <w:rsid w:val="00B61DF9"/>
    <w:rsid w:val="00B76EC3"/>
    <w:rsid w:val="00B77DBC"/>
    <w:rsid w:val="00B90E87"/>
    <w:rsid w:val="00B92EB1"/>
    <w:rsid w:val="00BA0FFA"/>
    <w:rsid w:val="00BB5B64"/>
    <w:rsid w:val="00BC588E"/>
    <w:rsid w:val="00BD114F"/>
    <w:rsid w:val="00BF253D"/>
    <w:rsid w:val="00BF6CB9"/>
    <w:rsid w:val="00C02745"/>
    <w:rsid w:val="00C270FA"/>
    <w:rsid w:val="00C311B7"/>
    <w:rsid w:val="00C31F0D"/>
    <w:rsid w:val="00C37725"/>
    <w:rsid w:val="00C52B88"/>
    <w:rsid w:val="00C545C7"/>
    <w:rsid w:val="00C70DB3"/>
    <w:rsid w:val="00C74CAA"/>
    <w:rsid w:val="00C8080C"/>
    <w:rsid w:val="00C82098"/>
    <w:rsid w:val="00C868C2"/>
    <w:rsid w:val="00C92A3E"/>
    <w:rsid w:val="00C95CFB"/>
    <w:rsid w:val="00CA229E"/>
    <w:rsid w:val="00CA2BFC"/>
    <w:rsid w:val="00CB294A"/>
    <w:rsid w:val="00CB74F4"/>
    <w:rsid w:val="00CC7079"/>
    <w:rsid w:val="00CE0975"/>
    <w:rsid w:val="00CE7A7E"/>
    <w:rsid w:val="00CF063E"/>
    <w:rsid w:val="00CF3BDF"/>
    <w:rsid w:val="00D020C4"/>
    <w:rsid w:val="00D8150D"/>
    <w:rsid w:val="00D8414F"/>
    <w:rsid w:val="00D84B14"/>
    <w:rsid w:val="00D8555E"/>
    <w:rsid w:val="00D8723A"/>
    <w:rsid w:val="00DB6828"/>
    <w:rsid w:val="00DC28A9"/>
    <w:rsid w:val="00DC7BC7"/>
    <w:rsid w:val="00DE04BD"/>
    <w:rsid w:val="00DF19DE"/>
    <w:rsid w:val="00DF31F1"/>
    <w:rsid w:val="00DF62A0"/>
    <w:rsid w:val="00E11AD0"/>
    <w:rsid w:val="00E222FE"/>
    <w:rsid w:val="00E317F6"/>
    <w:rsid w:val="00E35E9F"/>
    <w:rsid w:val="00E40CD9"/>
    <w:rsid w:val="00E61C33"/>
    <w:rsid w:val="00E622B5"/>
    <w:rsid w:val="00E6271C"/>
    <w:rsid w:val="00E67186"/>
    <w:rsid w:val="00E70B71"/>
    <w:rsid w:val="00E81731"/>
    <w:rsid w:val="00EA3F04"/>
    <w:rsid w:val="00EA60B6"/>
    <w:rsid w:val="00EB4450"/>
    <w:rsid w:val="00EB4AEE"/>
    <w:rsid w:val="00EC320F"/>
    <w:rsid w:val="00EE50C0"/>
    <w:rsid w:val="00F16108"/>
    <w:rsid w:val="00F52F68"/>
    <w:rsid w:val="00F60067"/>
    <w:rsid w:val="00F640AC"/>
    <w:rsid w:val="00F66D0D"/>
    <w:rsid w:val="00F66FC3"/>
    <w:rsid w:val="00F670C5"/>
    <w:rsid w:val="00F70452"/>
    <w:rsid w:val="00F87BF7"/>
    <w:rsid w:val="00F9109C"/>
    <w:rsid w:val="00F94E0F"/>
    <w:rsid w:val="00F979C8"/>
    <w:rsid w:val="00FA4718"/>
    <w:rsid w:val="00FB0679"/>
    <w:rsid w:val="00FB323D"/>
    <w:rsid w:val="00FC024B"/>
    <w:rsid w:val="00FE026F"/>
    <w:rsid w:val="00FF31F5"/>
    <w:rsid w:val="00FF4787"/>
    <w:rsid w:val="00FF63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BCA036"/>
  <w14:defaultImageDpi w14:val="0"/>
  <w15:docId w15:val="{17B79FF2-5821-48FE-B8AC-69C043A5C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id-ID" w:eastAsia="id-ID"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23D"/>
    <w:pPr>
      <w:spacing w:after="200" w:line="276" w:lineRule="auto"/>
    </w:pPr>
    <w:rPr>
      <w:rFonts w:cs="Arial"/>
      <w:sz w:val="22"/>
      <w:szCs w:val="22"/>
      <w:lang w:val="en-US" w:eastAsia="en-US"/>
    </w:rPr>
  </w:style>
  <w:style w:type="paragraph" w:styleId="Heading1">
    <w:name w:val="heading 1"/>
    <w:basedOn w:val="Normal"/>
    <w:next w:val="Normal"/>
    <w:link w:val="Heading1Char"/>
    <w:uiPriority w:val="9"/>
    <w:qFormat/>
    <w:rsid w:val="00863595"/>
    <w:pPr>
      <w:keepNext/>
      <w:keepLines/>
      <w:spacing w:before="480" w:after="0"/>
      <w:outlineLvl w:val="0"/>
    </w:pPr>
    <w:rPr>
      <w:rFonts w:asciiTheme="majorHAnsi" w:eastAsiaTheme="majorEastAsia" w:hAnsiTheme="majorHAnsi" w:cstheme="majorBidi"/>
      <w:b/>
      <w:bCs/>
      <w:color w:val="365F91" w:themeColor="accent1" w:themeShade="BF"/>
      <w:sz w:val="28"/>
      <w:szCs w:val="28"/>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3990"/>
    <w:pPr>
      <w:tabs>
        <w:tab w:val="center" w:pos="4320"/>
        <w:tab w:val="right" w:pos="8640"/>
      </w:tabs>
    </w:pPr>
  </w:style>
  <w:style w:type="character" w:customStyle="1" w:styleId="HeaderChar">
    <w:name w:val="Header Char"/>
    <w:basedOn w:val="DefaultParagraphFont"/>
    <w:link w:val="Header"/>
    <w:uiPriority w:val="99"/>
    <w:locked/>
    <w:rsid w:val="00A73990"/>
    <w:rPr>
      <w:rFonts w:cs="Times New Roman"/>
      <w:sz w:val="22"/>
      <w:szCs w:val="22"/>
    </w:rPr>
  </w:style>
  <w:style w:type="paragraph" w:styleId="Footer">
    <w:name w:val="footer"/>
    <w:basedOn w:val="Normal"/>
    <w:link w:val="FooterChar"/>
    <w:uiPriority w:val="99"/>
    <w:unhideWhenUsed/>
    <w:rsid w:val="00A73990"/>
    <w:pPr>
      <w:tabs>
        <w:tab w:val="center" w:pos="4320"/>
        <w:tab w:val="right" w:pos="8640"/>
      </w:tabs>
    </w:pPr>
  </w:style>
  <w:style w:type="character" w:customStyle="1" w:styleId="FooterChar">
    <w:name w:val="Footer Char"/>
    <w:basedOn w:val="DefaultParagraphFont"/>
    <w:link w:val="Footer"/>
    <w:uiPriority w:val="99"/>
    <w:locked/>
    <w:rsid w:val="00A73990"/>
    <w:rPr>
      <w:rFonts w:cs="Times New Roman"/>
      <w:sz w:val="22"/>
      <w:szCs w:val="22"/>
    </w:rPr>
  </w:style>
  <w:style w:type="paragraph" w:styleId="BalloonText">
    <w:name w:val="Balloon Text"/>
    <w:basedOn w:val="Normal"/>
    <w:link w:val="BalloonTextChar"/>
    <w:uiPriority w:val="99"/>
    <w:semiHidden/>
    <w:unhideWhenUsed/>
    <w:rsid w:val="00A739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73990"/>
    <w:rPr>
      <w:rFonts w:ascii="Tahoma" w:hAnsi="Tahoma" w:cs="Tahoma"/>
      <w:sz w:val="16"/>
      <w:szCs w:val="16"/>
    </w:rPr>
  </w:style>
  <w:style w:type="paragraph" w:styleId="FootnoteText">
    <w:name w:val="footnote text"/>
    <w:aliases w:val=" Char Char, Char, Char Char Char Char,Char Char,Char"/>
    <w:basedOn w:val="Normal"/>
    <w:link w:val="FootnoteTextChar"/>
    <w:uiPriority w:val="99"/>
    <w:unhideWhenUsed/>
    <w:rsid w:val="00A73990"/>
    <w:rPr>
      <w:sz w:val="20"/>
      <w:szCs w:val="20"/>
    </w:rPr>
  </w:style>
  <w:style w:type="character" w:customStyle="1" w:styleId="FootnoteTextChar">
    <w:name w:val="Footnote Text Char"/>
    <w:aliases w:val=" Char Char Char, Char Char1, Char Char Char Char Char,Char Char Char,Char Char1"/>
    <w:basedOn w:val="DefaultParagraphFont"/>
    <w:link w:val="FootnoteText"/>
    <w:uiPriority w:val="99"/>
    <w:locked/>
    <w:rsid w:val="00A73990"/>
    <w:rPr>
      <w:rFonts w:cs="Times New Roman"/>
    </w:rPr>
  </w:style>
  <w:style w:type="character" w:styleId="FootnoteReference">
    <w:name w:val="footnote reference"/>
    <w:basedOn w:val="DefaultParagraphFont"/>
    <w:uiPriority w:val="99"/>
    <w:semiHidden/>
    <w:unhideWhenUsed/>
    <w:rsid w:val="00A73990"/>
    <w:rPr>
      <w:rFonts w:cs="Times New Roman"/>
      <w:vertAlign w:val="superscript"/>
    </w:rPr>
  </w:style>
  <w:style w:type="character" w:styleId="Emphasis">
    <w:name w:val="Emphasis"/>
    <w:basedOn w:val="DefaultParagraphFont"/>
    <w:uiPriority w:val="20"/>
    <w:qFormat/>
    <w:rsid w:val="00D020C4"/>
    <w:rPr>
      <w:rFonts w:cs="Times New Roman"/>
      <w:i/>
      <w:iCs/>
    </w:rPr>
  </w:style>
  <w:style w:type="character" w:styleId="Hyperlink">
    <w:name w:val="Hyperlink"/>
    <w:basedOn w:val="DefaultParagraphFont"/>
    <w:uiPriority w:val="99"/>
    <w:unhideWhenUsed/>
    <w:rsid w:val="00726BEB"/>
    <w:rPr>
      <w:rFonts w:cs="Times New Roman"/>
      <w:color w:val="0000FF"/>
      <w:u w:val="single"/>
    </w:rPr>
  </w:style>
  <w:style w:type="paragraph" w:styleId="NormalWeb">
    <w:name w:val="Normal (Web)"/>
    <w:basedOn w:val="Normal"/>
    <w:uiPriority w:val="99"/>
    <w:semiHidden/>
    <w:unhideWhenUsed/>
    <w:rsid w:val="004576BE"/>
    <w:pPr>
      <w:spacing w:before="100" w:beforeAutospacing="1" w:after="100" w:afterAutospacing="1" w:line="240" w:lineRule="auto"/>
    </w:pPr>
    <w:rPr>
      <w:rFonts w:ascii="Times New Roman" w:hAnsi="Times New Roman" w:cs="Times New Roman"/>
      <w:sz w:val="24"/>
      <w:szCs w:val="24"/>
      <w:lang w:val="id-ID" w:eastAsia="id-ID"/>
    </w:rPr>
  </w:style>
  <w:style w:type="character" w:customStyle="1" w:styleId="apple-converted-space">
    <w:name w:val="apple-converted-space"/>
    <w:rsid w:val="004576BE"/>
  </w:style>
  <w:style w:type="character" w:customStyle="1" w:styleId="Heading1Char">
    <w:name w:val="Heading 1 Char"/>
    <w:basedOn w:val="DefaultParagraphFont"/>
    <w:link w:val="Heading1"/>
    <w:uiPriority w:val="9"/>
    <w:rsid w:val="00863595"/>
    <w:rPr>
      <w:rFonts w:asciiTheme="majorHAnsi" w:eastAsiaTheme="majorEastAsia" w:hAnsiTheme="majorHAnsi" w:cstheme="majorBidi"/>
      <w:b/>
      <w:bCs/>
      <w:color w:val="365F91" w:themeColor="accent1" w:themeShade="BF"/>
      <w:sz w:val="28"/>
      <w:szCs w:val="28"/>
      <w:lang w:eastAsia="en-US"/>
    </w:rPr>
  </w:style>
  <w:style w:type="paragraph" w:styleId="ListParagraph">
    <w:name w:val="List Paragraph"/>
    <w:basedOn w:val="Normal"/>
    <w:uiPriority w:val="34"/>
    <w:qFormat/>
    <w:rsid w:val="00863595"/>
    <w:pPr>
      <w:ind w:left="720"/>
      <w:contextualSpacing/>
    </w:pPr>
    <w:rPr>
      <w:rFonts w:asciiTheme="minorHAnsi" w:eastAsiaTheme="minorHAnsi" w:hAnsiTheme="minorHAnsi" w:cstheme="minorBidi"/>
      <w:lang w:val="id-ID"/>
    </w:rPr>
  </w:style>
  <w:style w:type="paragraph" w:styleId="EndnoteText">
    <w:name w:val="endnote text"/>
    <w:basedOn w:val="Normal"/>
    <w:link w:val="EndnoteTextChar"/>
    <w:unhideWhenUsed/>
    <w:rsid w:val="00863595"/>
    <w:pPr>
      <w:spacing w:after="0" w:line="240" w:lineRule="auto"/>
    </w:pPr>
    <w:rPr>
      <w:rFonts w:ascii="Times New Roman" w:hAnsi="Times New Roman" w:cs="Traditional Arabic"/>
      <w:sz w:val="20"/>
      <w:szCs w:val="20"/>
    </w:rPr>
  </w:style>
  <w:style w:type="character" w:customStyle="1" w:styleId="EndnoteTextChar">
    <w:name w:val="Endnote Text Char"/>
    <w:basedOn w:val="DefaultParagraphFont"/>
    <w:link w:val="EndnoteText"/>
    <w:rsid w:val="00863595"/>
    <w:rPr>
      <w:rFonts w:ascii="Times New Roman" w:hAnsi="Times New Roman" w:cs="Traditional Arabic"/>
      <w:lang w:val="en-US" w:eastAsia="en-US"/>
    </w:rPr>
  </w:style>
  <w:style w:type="paragraph" w:styleId="BodyTextIndent">
    <w:name w:val="Body Text Indent"/>
    <w:basedOn w:val="Normal"/>
    <w:link w:val="BodyTextIndentChar"/>
    <w:unhideWhenUsed/>
    <w:rsid w:val="00863595"/>
    <w:pPr>
      <w:spacing w:after="0" w:line="360" w:lineRule="auto"/>
      <w:ind w:firstLine="720"/>
      <w:jc w:val="both"/>
    </w:pPr>
    <w:rPr>
      <w:rFonts w:ascii="Bookman Old Style" w:hAnsi="Bookman Old Style" w:cs="Traditional Arabic"/>
      <w:sz w:val="20"/>
      <w:szCs w:val="20"/>
    </w:rPr>
  </w:style>
  <w:style w:type="character" w:customStyle="1" w:styleId="BodyTextIndentChar">
    <w:name w:val="Body Text Indent Char"/>
    <w:basedOn w:val="DefaultParagraphFont"/>
    <w:link w:val="BodyTextIndent"/>
    <w:rsid w:val="00863595"/>
    <w:rPr>
      <w:rFonts w:ascii="Bookman Old Style" w:hAnsi="Bookman Old Style" w:cs="Traditional Arabic"/>
      <w:lang w:val="en-US" w:eastAsia="en-US"/>
    </w:rPr>
  </w:style>
  <w:style w:type="character" w:styleId="EndnoteReference">
    <w:name w:val="endnote reference"/>
    <w:basedOn w:val="DefaultParagraphFont"/>
    <w:semiHidden/>
    <w:unhideWhenUsed/>
    <w:rsid w:val="00863595"/>
    <w:rPr>
      <w:vertAlign w:val="superscript"/>
    </w:rPr>
  </w:style>
  <w:style w:type="paragraph" w:styleId="Title">
    <w:name w:val="Title"/>
    <w:basedOn w:val="Normal"/>
    <w:next w:val="Normal"/>
    <w:link w:val="TitleChar"/>
    <w:uiPriority w:val="10"/>
    <w:qFormat/>
    <w:rsid w:val="0086359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id-ID"/>
    </w:rPr>
  </w:style>
  <w:style w:type="character" w:customStyle="1" w:styleId="TitleChar">
    <w:name w:val="Title Char"/>
    <w:basedOn w:val="DefaultParagraphFont"/>
    <w:link w:val="Title"/>
    <w:uiPriority w:val="10"/>
    <w:rsid w:val="00863595"/>
    <w:rPr>
      <w:rFonts w:asciiTheme="majorHAnsi" w:eastAsiaTheme="majorEastAsia" w:hAnsiTheme="majorHAnsi" w:cstheme="majorBidi"/>
      <w:color w:val="17365D" w:themeColor="text2" w:themeShade="BF"/>
      <w:spacing w:val="5"/>
      <w:kern w:val="28"/>
      <w:sz w:val="52"/>
      <w:szCs w:val="52"/>
      <w:lang w:eastAsia="en-US"/>
    </w:rPr>
  </w:style>
  <w:style w:type="paragraph" w:styleId="Subtitle">
    <w:name w:val="Subtitle"/>
    <w:basedOn w:val="Normal"/>
    <w:next w:val="Normal"/>
    <w:link w:val="SubtitleChar"/>
    <w:uiPriority w:val="11"/>
    <w:qFormat/>
    <w:rsid w:val="00EC320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320F"/>
    <w:rPr>
      <w:rFonts w:asciiTheme="majorHAnsi" w:eastAsiaTheme="majorEastAsia" w:hAnsiTheme="majorHAnsi" w:cstheme="majorBidi"/>
      <w:i/>
      <w:iCs/>
      <w:color w:val="4F81BD" w:themeColor="accent1"/>
      <w:spacing w:val="15"/>
      <w:sz w:val="24"/>
      <w:szCs w:val="24"/>
      <w:lang w:val="en-US" w:eastAsia="en-US"/>
    </w:rPr>
  </w:style>
  <w:style w:type="paragraph" w:styleId="Bibliography">
    <w:name w:val="Bibliography"/>
    <w:basedOn w:val="Normal"/>
    <w:next w:val="Normal"/>
    <w:uiPriority w:val="37"/>
    <w:unhideWhenUsed/>
    <w:rsid w:val="00160007"/>
    <w:pPr>
      <w:spacing w:after="0" w:line="240" w:lineRule="auto"/>
      <w:ind w:left="720" w:hanging="720"/>
    </w:pPr>
  </w:style>
  <w:style w:type="paragraph" w:styleId="HTMLPreformatted">
    <w:name w:val="HTML Preformatted"/>
    <w:basedOn w:val="Normal"/>
    <w:link w:val="HTMLPreformattedChar"/>
    <w:uiPriority w:val="99"/>
    <w:semiHidden/>
    <w:unhideWhenUsed/>
    <w:rsid w:val="007729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id-ID" w:eastAsia="id-ID"/>
    </w:rPr>
  </w:style>
  <w:style w:type="character" w:customStyle="1" w:styleId="HTMLPreformattedChar">
    <w:name w:val="HTML Preformatted Char"/>
    <w:basedOn w:val="DefaultParagraphFont"/>
    <w:link w:val="HTMLPreformatted"/>
    <w:uiPriority w:val="99"/>
    <w:semiHidden/>
    <w:rsid w:val="00772932"/>
    <w:rPr>
      <w:rFonts w:ascii="Courier New" w:hAnsi="Courier New" w:cs="Courier New"/>
    </w:rPr>
  </w:style>
  <w:style w:type="paragraph" w:styleId="BodyText">
    <w:name w:val="Body Text"/>
    <w:basedOn w:val="Normal"/>
    <w:link w:val="BodyTextChar"/>
    <w:uiPriority w:val="99"/>
    <w:unhideWhenUsed/>
    <w:rsid w:val="00870D94"/>
    <w:pPr>
      <w:spacing w:after="120"/>
    </w:pPr>
  </w:style>
  <w:style w:type="character" w:customStyle="1" w:styleId="BodyTextChar">
    <w:name w:val="Body Text Char"/>
    <w:basedOn w:val="DefaultParagraphFont"/>
    <w:link w:val="BodyText"/>
    <w:uiPriority w:val="99"/>
    <w:rsid w:val="00870D94"/>
    <w:rPr>
      <w:rFonts w:cs="Arial"/>
      <w:sz w:val="22"/>
      <w:szCs w:val="22"/>
      <w:lang w:val="en-US" w:eastAsia="en-US"/>
    </w:rPr>
  </w:style>
  <w:style w:type="paragraph" w:customStyle="1" w:styleId="tablefootnote">
    <w:name w:val="table footnote"/>
    <w:rsid w:val="00870D94"/>
    <w:pPr>
      <w:spacing w:before="60" w:after="30"/>
      <w:jc w:val="right"/>
    </w:pPr>
    <w:rPr>
      <w:rFonts w:ascii="Times New Roman" w:eastAsia="SimSun" w:hAnsi="Times New Roman" w:cs="Times New Roman"/>
      <w:sz w:val="12"/>
      <w:szCs w:val="12"/>
      <w:lang w:val="en-US" w:eastAsia="en-US"/>
    </w:rPr>
  </w:style>
  <w:style w:type="table" w:styleId="TableGrid">
    <w:name w:val="Table Grid"/>
    <w:basedOn w:val="TableNormal"/>
    <w:uiPriority w:val="59"/>
    <w:rsid w:val="00870D9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C56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299060">
      <w:bodyDiv w:val="1"/>
      <w:marLeft w:val="0"/>
      <w:marRight w:val="0"/>
      <w:marTop w:val="0"/>
      <w:marBottom w:val="0"/>
      <w:divBdr>
        <w:top w:val="none" w:sz="0" w:space="0" w:color="auto"/>
        <w:left w:val="none" w:sz="0" w:space="0" w:color="auto"/>
        <w:bottom w:val="none" w:sz="0" w:space="0" w:color="auto"/>
        <w:right w:val="none" w:sz="0" w:space="0" w:color="auto"/>
      </w:divBdr>
    </w:div>
    <w:div w:id="309867211">
      <w:bodyDiv w:val="1"/>
      <w:marLeft w:val="0"/>
      <w:marRight w:val="0"/>
      <w:marTop w:val="0"/>
      <w:marBottom w:val="0"/>
      <w:divBdr>
        <w:top w:val="none" w:sz="0" w:space="0" w:color="auto"/>
        <w:left w:val="none" w:sz="0" w:space="0" w:color="auto"/>
        <w:bottom w:val="none" w:sz="0" w:space="0" w:color="auto"/>
        <w:right w:val="none" w:sz="0" w:space="0" w:color="auto"/>
      </w:divBdr>
    </w:div>
    <w:div w:id="319584828">
      <w:bodyDiv w:val="1"/>
      <w:marLeft w:val="0"/>
      <w:marRight w:val="0"/>
      <w:marTop w:val="0"/>
      <w:marBottom w:val="0"/>
      <w:divBdr>
        <w:top w:val="none" w:sz="0" w:space="0" w:color="auto"/>
        <w:left w:val="none" w:sz="0" w:space="0" w:color="auto"/>
        <w:bottom w:val="none" w:sz="0" w:space="0" w:color="auto"/>
        <w:right w:val="none" w:sz="0" w:space="0" w:color="auto"/>
      </w:divBdr>
    </w:div>
    <w:div w:id="777721562">
      <w:bodyDiv w:val="1"/>
      <w:marLeft w:val="0"/>
      <w:marRight w:val="0"/>
      <w:marTop w:val="0"/>
      <w:marBottom w:val="0"/>
      <w:divBdr>
        <w:top w:val="none" w:sz="0" w:space="0" w:color="auto"/>
        <w:left w:val="none" w:sz="0" w:space="0" w:color="auto"/>
        <w:bottom w:val="none" w:sz="0" w:space="0" w:color="auto"/>
        <w:right w:val="none" w:sz="0" w:space="0" w:color="auto"/>
      </w:divBdr>
    </w:div>
    <w:div w:id="859003986">
      <w:bodyDiv w:val="1"/>
      <w:marLeft w:val="0"/>
      <w:marRight w:val="0"/>
      <w:marTop w:val="0"/>
      <w:marBottom w:val="0"/>
      <w:divBdr>
        <w:top w:val="none" w:sz="0" w:space="0" w:color="auto"/>
        <w:left w:val="none" w:sz="0" w:space="0" w:color="auto"/>
        <w:bottom w:val="none" w:sz="0" w:space="0" w:color="auto"/>
        <w:right w:val="none" w:sz="0" w:space="0" w:color="auto"/>
      </w:divBdr>
    </w:div>
    <w:div w:id="957835648">
      <w:marLeft w:val="0"/>
      <w:marRight w:val="0"/>
      <w:marTop w:val="0"/>
      <w:marBottom w:val="0"/>
      <w:divBdr>
        <w:top w:val="none" w:sz="0" w:space="0" w:color="auto"/>
        <w:left w:val="none" w:sz="0" w:space="0" w:color="auto"/>
        <w:bottom w:val="none" w:sz="0" w:space="0" w:color="auto"/>
        <w:right w:val="none" w:sz="0" w:space="0" w:color="auto"/>
      </w:divBdr>
    </w:div>
    <w:div w:id="957835649">
      <w:marLeft w:val="0"/>
      <w:marRight w:val="0"/>
      <w:marTop w:val="0"/>
      <w:marBottom w:val="0"/>
      <w:divBdr>
        <w:top w:val="none" w:sz="0" w:space="0" w:color="auto"/>
        <w:left w:val="none" w:sz="0" w:space="0" w:color="auto"/>
        <w:bottom w:val="none" w:sz="0" w:space="0" w:color="auto"/>
        <w:right w:val="none" w:sz="0" w:space="0" w:color="auto"/>
      </w:divBdr>
    </w:div>
    <w:div w:id="957835650">
      <w:marLeft w:val="0"/>
      <w:marRight w:val="0"/>
      <w:marTop w:val="0"/>
      <w:marBottom w:val="0"/>
      <w:divBdr>
        <w:top w:val="none" w:sz="0" w:space="0" w:color="auto"/>
        <w:left w:val="none" w:sz="0" w:space="0" w:color="auto"/>
        <w:bottom w:val="none" w:sz="0" w:space="0" w:color="auto"/>
        <w:right w:val="none" w:sz="0" w:space="0" w:color="auto"/>
      </w:divBdr>
    </w:div>
    <w:div w:id="965696526">
      <w:bodyDiv w:val="1"/>
      <w:marLeft w:val="0"/>
      <w:marRight w:val="0"/>
      <w:marTop w:val="0"/>
      <w:marBottom w:val="0"/>
      <w:divBdr>
        <w:top w:val="none" w:sz="0" w:space="0" w:color="auto"/>
        <w:left w:val="none" w:sz="0" w:space="0" w:color="auto"/>
        <w:bottom w:val="none" w:sz="0" w:space="0" w:color="auto"/>
        <w:right w:val="none" w:sz="0" w:space="0" w:color="auto"/>
      </w:divBdr>
    </w:div>
    <w:div w:id="1092049959">
      <w:bodyDiv w:val="1"/>
      <w:marLeft w:val="0"/>
      <w:marRight w:val="0"/>
      <w:marTop w:val="0"/>
      <w:marBottom w:val="0"/>
      <w:divBdr>
        <w:top w:val="none" w:sz="0" w:space="0" w:color="auto"/>
        <w:left w:val="none" w:sz="0" w:space="0" w:color="auto"/>
        <w:bottom w:val="none" w:sz="0" w:space="0" w:color="auto"/>
        <w:right w:val="none" w:sz="0" w:space="0" w:color="auto"/>
      </w:divBdr>
    </w:div>
    <w:div w:id="1178039199">
      <w:bodyDiv w:val="1"/>
      <w:marLeft w:val="0"/>
      <w:marRight w:val="0"/>
      <w:marTop w:val="0"/>
      <w:marBottom w:val="0"/>
      <w:divBdr>
        <w:top w:val="none" w:sz="0" w:space="0" w:color="auto"/>
        <w:left w:val="none" w:sz="0" w:space="0" w:color="auto"/>
        <w:bottom w:val="none" w:sz="0" w:space="0" w:color="auto"/>
        <w:right w:val="none" w:sz="0" w:space="0" w:color="auto"/>
      </w:divBdr>
    </w:div>
    <w:div w:id="1290238769">
      <w:bodyDiv w:val="1"/>
      <w:marLeft w:val="0"/>
      <w:marRight w:val="0"/>
      <w:marTop w:val="0"/>
      <w:marBottom w:val="0"/>
      <w:divBdr>
        <w:top w:val="none" w:sz="0" w:space="0" w:color="auto"/>
        <w:left w:val="none" w:sz="0" w:space="0" w:color="auto"/>
        <w:bottom w:val="none" w:sz="0" w:space="0" w:color="auto"/>
        <w:right w:val="none" w:sz="0" w:space="0" w:color="auto"/>
      </w:divBdr>
    </w:div>
    <w:div w:id="1383867561">
      <w:bodyDiv w:val="1"/>
      <w:marLeft w:val="0"/>
      <w:marRight w:val="0"/>
      <w:marTop w:val="0"/>
      <w:marBottom w:val="0"/>
      <w:divBdr>
        <w:top w:val="none" w:sz="0" w:space="0" w:color="auto"/>
        <w:left w:val="none" w:sz="0" w:space="0" w:color="auto"/>
        <w:bottom w:val="none" w:sz="0" w:space="0" w:color="auto"/>
        <w:right w:val="none" w:sz="0" w:space="0" w:color="auto"/>
      </w:divBdr>
    </w:div>
    <w:div w:id="1452746964">
      <w:bodyDiv w:val="1"/>
      <w:marLeft w:val="0"/>
      <w:marRight w:val="0"/>
      <w:marTop w:val="0"/>
      <w:marBottom w:val="0"/>
      <w:divBdr>
        <w:top w:val="none" w:sz="0" w:space="0" w:color="auto"/>
        <w:left w:val="none" w:sz="0" w:space="0" w:color="auto"/>
        <w:bottom w:val="none" w:sz="0" w:space="0" w:color="auto"/>
        <w:right w:val="none" w:sz="0" w:space="0" w:color="auto"/>
      </w:divBdr>
    </w:div>
    <w:div w:id="1809322904">
      <w:bodyDiv w:val="1"/>
      <w:marLeft w:val="0"/>
      <w:marRight w:val="0"/>
      <w:marTop w:val="0"/>
      <w:marBottom w:val="0"/>
      <w:divBdr>
        <w:top w:val="none" w:sz="0" w:space="0" w:color="auto"/>
        <w:left w:val="none" w:sz="0" w:space="0" w:color="auto"/>
        <w:bottom w:val="none" w:sz="0" w:space="0" w:color="auto"/>
        <w:right w:val="none" w:sz="0" w:space="0" w:color="auto"/>
      </w:divBdr>
    </w:div>
    <w:div w:id="1939364707">
      <w:bodyDiv w:val="1"/>
      <w:marLeft w:val="0"/>
      <w:marRight w:val="0"/>
      <w:marTop w:val="0"/>
      <w:marBottom w:val="0"/>
      <w:divBdr>
        <w:top w:val="none" w:sz="0" w:space="0" w:color="auto"/>
        <w:left w:val="none" w:sz="0" w:space="0" w:color="auto"/>
        <w:bottom w:val="none" w:sz="0" w:space="0" w:color="auto"/>
        <w:right w:val="none" w:sz="0" w:space="0" w:color="auto"/>
      </w:divBdr>
    </w:div>
    <w:div w:id="2042779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achmad.abubakar@uin-alauddin.ac.id"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hyperlink" Target="http://issn.pdii.lipi.go.id/issn.cgi?daftar&amp;&amp;&amp;&amp;&amp;2541-0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177F62DC-64DC-4EDC-8C07-42799335F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8</Pages>
  <Words>2530</Words>
  <Characters>14425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Admin</cp:lastModifiedBy>
  <cp:revision>74</cp:revision>
  <cp:lastPrinted>2016-12-23T21:47:00Z</cp:lastPrinted>
  <dcterms:created xsi:type="dcterms:W3CDTF">2016-05-29T11:50:00Z</dcterms:created>
  <dcterms:modified xsi:type="dcterms:W3CDTF">2023-05-12T12:46:00Z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as_wad82@yahoo.co.id@www.mendeley.com</vt:lpwstr>
  </property>
  <property fmtid="{D5CDD505-2E9C-101B-9397-08002B2CF9AE}" pid="4" name="Mendeley Citation Style_1">
    <vt:lpwstr>http://www.zotero.org/styles/chicago-fullnote-bibliography</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16th edition (author-date)</vt:lpwstr>
  </property>
  <property fmtid="{D5CDD505-2E9C-101B-9397-08002B2CF9AE}" pid="13" name="Mendeley Recent Style Id 4_1">
    <vt:lpwstr>http://www.zotero.org/styles/chicago-fullnote-bibliography</vt:lpwstr>
  </property>
  <property fmtid="{D5CDD505-2E9C-101B-9397-08002B2CF9AE}" pid="14" name="Mendeley Recent Style Name 4_1">
    <vt:lpwstr>Chicago Manual of Style 16th edition (full note)</vt:lpwstr>
  </property>
  <property fmtid="{D5CDD505-2E9C-101B-9397-08002B2CF9AE}" pid="15" name="Mendeley Recent Style Id 5_1">
    <vt:lpwstr>http://www.zotero.org/styles/chicago-library-list</vt:lpwstr>
  </property>
  <property fmtid="{D5CDD505-2E9C-101B-9397-08002B2CF9AE}" pid="16" name="Mendeley Recent Style Name 5_1">
    <vt:lpwstr>Chicago Manual of Style 16th edition (library list)</vt:lpwstr>
  </property>
  <property fmtid="{D5CDD505-2E9C-101B-9397-08002B2CF9AE}" pid="17" name="Mendeley Recent Style Id 6_1">
    <vt:lpwstr>http://www.zotero.org/styles/harvard1</vt:lpwstr>
  </property>
  <property fmtid="{D5CDD505-2E9C-101B-9397-08002B2CF9AE}" pid="18" name="Mendeley Recent Style Name 6_1">
    <vt:lpwstr>Harvard Reference format 1 (author-date)</vt:lpwstr>
  </property>
  <property fmtid="{D5CDD505-2E9C-101B-9397-08002B2CF9AE}" pid="19" name="Mendeley Recent Style Id 7_1">
    <vt:lpwstr>http://www.zotero.org/styles/ieee</vt:lpwstr>
  </property>
  <property fmtid="{D5CDD505-2E9C-101B-9397-08002B2CF9AE}" pid="20" name="Mendeley Recent Style Name 7_1">
    <vt:lpwstr>IEEE</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http://www.zotero.org/styles/turabian-fullnote-bibliography</vt:lpwstr>
  </property>
  <property fmtid="{D5CDD505-2E9C-101B-9397-08002B2CF9AE}" pid="24" name="Mendeley Recent Style Name 9_1">
    <vt:lpwstr>Turabian 8th edition (full note)</vt:lpwstr>
  </property>
  <property fmtid="{D5CDD505-2E9C-101B-9397-08002B2CF9AE}" pid="25" name="ZOTERO_PREF_1">
    <vt:lpwstr>&lt;data data-version="3" zotero-version="4.0.29.16"&gt;&lt;session id="E9P2vEwo"/&gt;&lt;style id="http://www.zotero.org/styles/chicago-fullnote-bibliography" locale="en-US" hasBibliography="1" bibliographyStyleHasBeenSet="1"/&gt;&lt;prefs&gt;&lt;pref name="fieldType" value="Field</vt:lpwstr>
  </property>
  <property fmtid="{D5CDD505-2E9C-101B-9397-08002B2CF9AE}" pid="26" name="ZOTERO_PREF_2">
    <vt:lpwstr>"/&gt;&lt;pref name="storeReferences" value="true"/&gt;&lt;pref name="automaticJournalAbbreviations" value="true"/&gt;&lt;pref name="noteType" value="1"/&gt;&lt;/prefs&gt;&lt;/data&gt;</vt:lpwstr>
  </property>
</Properties>
</file>