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88958" w14:textId="2288D2B5" w:rsidR="000139D1" w:rsidRPr="00A0136B" w:rsidRDefault="000139D1" w:rsidP="000139D1">
      <w:pPr>
        <w:ind w:right="-6"/>
        <w:jc w:val="center"/>
        <w:rPr>
          <w:rFonts w:ascii="Arial Nova" w:hAnsi="Arial Nova"/>
          <w:b/>
          <w:sz w:val="30"/>
          <w:szCs w:val="30"/>
        </w:rPr>
      </w:pPr>
      <w:bookmarkStart w:id="0" w:name="_GoBack"/>
      <w:bookmarkEnd w:id="0"/>
      <w:r w:rsidRPr="00A0136B">
        <w:rPr>
          <w:rFonts w:ascii="Arial Nova" w:hAnsi="Arial Nova"/>
          <w:b/>
          <w:sz w:val="30"/>
          <w:szCs w:val="30"/>
        </w:rPr>
        <w:t xml:space="preserve">Students' Speaking Anxiety during Online Learning: Causal Factors and Strategies to Overcome Them </w:t>
      </w:r>
    </w:p>
    <w:p w14:paraId="62899DCE" w14:textId="2F7BDC24" w:rsidR="000139D1" w:rsidRPr="00A0136B" w:rsidRDefault="000139D1" w:rsidP="000139D1">
      <w:pPr>
        <w:ind w:right="-6"/>
        <w:jc w:val="center"/>
        <w:rPr>
          <w:rFonts w:ascii="Arial Nova" w:hAnsi="Arial Nova"/>
          <w:b/>
          <w:sz w:val="30"/>
          <w:szCs w:val="30"/>
        </w:rPr>
      </w:pPr>
      <w:r w:rsidRPr="00A0136B">
        <w:rPr>
          <w:rFonts w:ascii="Arial Nova" w:hAnsi="Arial Nova"/>
          <w:b/>
          <w:sz w:val="30"/>
          <w:szCs w:val="30"/>
        </w:rPr>
        <w:t>(A Narrative Inquiry Study at Islamic Senior Secondary School (MAN) Insan Cendekia Gowa)</w:t>
      </w:r>
    </w:p>
    <w:p w14:paraId="34CE3EA2" w14:textId="77777777" w:rsidR="000139D1" w:rsidRPr="00A0136B" w:rsidRDefault="000139D1" w:rsidP="00003F11">
      <w:pPr>
        <w:jc w:val="center"/>
        <w:rPr>
          <w:rFonts w:ascii="Arial" w:hAnsi="Arial" w:cs="Arial"/>
          <w:sz w:val="24"/>
        </w:rPr>
      </w:pPr>
    </w:p>
    <w:p w14:paraId="40B8F666" w14:textId="18A0EE75" w:rsidR="00003F11" w:rsidRPr="00A0136B" w:rsidRDefault="000139D1" w:rsidP="00003F11">
      <w:pPr>
        <w:jc w:val="center"/>
        <w:rPr>
          <w:rFonts w:ascii="Arial" w:hAnsi="Arial" w:cs="Arial"/>
          <w:sz w:val="24"/>
        </w:rPr>
      </w:pPr>
      <w:r w:rsidRPr="00A0136B">
        <w:rPr>
          <w:rFonts w:ascii="Arial" w:hAnsi="Arial" w:cs="Arial"/>
          <w:sz w:val="24"/>
        </w:rPr>
        <w:t>Muhammad Alauddin Nur</w:t>
      </w:r>
      <w:r w:rsidR="00003F11" w:rsidRPr="00A0136B">
        <w:rPr>
          <w:rFonts w:ascii="Arial" w:hAnsi="Arial" w:cs="Arial"/>
          <w:sz w:val="24"/>
          <w:vertAlign w:val="superscript"/>
        </w:rPr>
        <w:t>1</w:t>
      </w:r>
      <w:r w:rsidR="00003F11" w:rsidRPr="00A0136B">
        <w:rPr>
          <w:rFonts w:ascii="Arial" w:hAnsi="Arial" w:cs="Arial"/>
          <w:sz w:val="24"/>
        </w:rPr>
        <w:t xml:space="preserve"> &amp; Sultan Baa</w:t>
      </w:r>
      <w:r w:rsidR="00003F11" w:rsidRPr="00A0136B">
        <w:rPr>
          <w:rFonts w:ascii="Arial" w:hAnsi="Arial" w:cs="Arial"/>
          <w:sz w:val="24"/>
          <w:vertAlign w:val="superscript"/>
        </w:rPr>
        <w:t>2</w:t>
      </w:r>
    </w:p>
    <w:p w14:paraId="539F00C5" w14:textId="12D18B29" w:rsidR="003D670E" w:rsidRPr="00003F11" w:rsidRDefault="003D670E" w:rsidP="00914CA0">
      <w:pPr>
        <w:jc w:val="center"/>
        <w:rPr>
          <w:rFonts w:ascii="Arial" w:hAnsi="Arial" w:cs="Arial"/>
          <w:color w:val="FF0000"/>
          <w:sz w:val="24"/>
          <w:lang w:val="id-ID"/>
        </w:rPr>
      </w:pPr>
    </w:p>
    <w:p w14:paraId="3B9C4AB4" w14:textId="6D938B04" w:rsidR="00003F11" w:rsidRPr="00416995" w:rsidRDefault="00003F11" w:rsidP="00003F11">
      <w:pPr>
        <w:jc w:val="center"/>
        <w:rPr>
          <w:rStyle w:val="Hyperlink"/>
          <w:rFonts w:asciiTheme="majorHAnsi" w:hAnsiTheme="majorHAnsi" w:cstheme="majorHAnsi"/>
          <w:color w:val="FF0000"/>
          <w:sz w:val="20"/>
          <w:szCs w:val="20"/>
        </w:rPr>
      </w:pPr>
      <w:r w:rsidRPr="00416995">
        <w:rPr>
          <w:color w:val="FF0000"/>
          <w:vertAlign w:val="superscript"/>
        </w:rPr>
        <w:t>1</w:t>
      </w:r>
      <w:hyperlink r:id="rId8" w:history="1">
        <w:r w:rsidR="00733161" w:rsidRPr="00416995">
          <w:rPr>
            <w:rStyle w:val="Hyperlink"/>
            <w:rFonts w:asciiTheme="majorHAnsi" w:hAnsiTheme="majorHAnsi" w:cstheme="majorHAnsi"/>
            <w:sz w:val="20"/>
            <w:szCs w:val="20"/>
          </w:rPr>
          <w:t>didinliong@gmail.com</w:t>
        </w:r>
      </w:hyperlink>
      <w:r w:rsidR="00733161" w:rsidRPr="00416995">
        <w:rPr>
          <w:rFonts w:asciiTheme="majorHAnsi" w:hAnsiTheme="majorHAnsi" w:cstheme="majorHAnsi"/>
          <w:sz w:val="20"/>
          <w:szCs w:val="20"/>
        </w:rPr>
        <w:t xml:space="preserve"> </w:t>
      </w:r>
    </w:p>
    <w:p w14:paraId="2DC33D97" w14:textId="53EAB10F" w:rsidR="00003F11" w:rsidRPr="00416995" w:rsidRDefault="00003F11" w:rsidP="00733161">
      <w:pPr>
        <w:jc w:val="center"/>
        <w:rPr>
          <w:sz w:val="20"/>
          <w:szCs w:val="20"/>
        </w:rPr>
      </w:pPr>
      <w:r w:rsidRPr="00416995">
        <w:rPr>
          <w:color w:val="FF0000"/>
          <w:vertAlign w:val="superscript"/>
        </w:rPr>
        <w:t>2</w:t>
      </w:r>
      <w:hyperlink r:id="rId9" w:history="1">
        <w:r w:rsidR="00733161" w:rsidRPr="00416995">
          <w:rPr>
            <w:rStyle w:val="Hyperlink"/>
            <w:sz w:val="20"/>
            <w:szCs w:val="20"/>
          </w:rPr>
          <w:t>sultan7304@unm.ac.id</w:t>
        </w:r>
      </w:hyperlink>
      <w:r w:rsidR="00733161" w:rsidRPr="00416995">
        <w:rPr>
          <w:sz w:val="20"/>
          <w:szCs w:val="20"/>
        </w:rPr>
        <w:t xml:space="preserve"> </w:t>
      </w:r>
    </w:p>
    <w:p w14:paraId="6D976AEE" w14:textId="77777777" w:rsidR="00733161" w:rsidRPr="00733161" w:rsidRDefault="00733161" w:rsidP="00733161">
      <w:pPr>
        <w:jc w:val="center"/>
        <w:rPr>
          <w:rFonts w:asciiTheme="majorHAnsi" w:hAnsiTheme="majorHAnsi" w:cstheme="majorHAnsi"/>
          <w:color w:val="FF0000"/>
          <w:sz w:val="20"/>
          <w:szCs w:val="20"/>
          <w:u w:val="single"/>
        </w:rPr>
      </w:pPr>
    </w:p>
    <w:p w14:paraId="2858139A" w14:textId="68B465C6" w:rsidR="003D670E" w:rsidRPr="00A0136B" w:rsidRDefault="00FA7BF7" w:rsidP="003D670E">
      <w:pPr>
        <w:jc w:val="center"/>
        <w:rPr>
          <w:rFonts w:ascii="Arial" w:hAnsi="Arial" w:cs="Arial"/>
          <w:sz w:val="22"/>
          <w:lang w:val="en-GB"/>
        </w:rPr>
      </w:pPr>
      <w:r w:rsidRPr="00A0136B">
        <w:rPr>
          <w:rFonts w:ascii="Arial" w:hAnsi="Arial" w:cs="Arial"/>
          <w:i/>
          <w:sz w:val="22"/>
          <w:vertAlign w:val="superscript"/>
          <w:lang w:val="en-GB"/>
        </w:rPr>
        <w:t>1</w:t>
      </w:r>
      <w:r w:rsidR="00003F11" w:rsidRPr="00A0136B">
        <w:rPr>
          <w:rFonts w:ascii="Arial" w:hAnsi="Arial" w:cs="Arial"/>
          <w:i/>
          <w:sz w:val="22"/>
          <w:lang w:val="en-GB"/>
        </w:rPr>
        <w:t>Universitas Negeri Makassar</w:t>
      </w:r>
      <w:r w:rsidR="00914CA0" w:rsidRPr="00A0136B">
        <w:rPr>
          <w:rFonts w:ascii="Arial" w:hAnsi="Arial" w:cs="Arial"/>
          <w:i/>
          <w:sz w:val="22"/>
          <w:lang w:val="en-GB"/>
        </w:rPr>
        <w:t xml:space="preserve">, </w:t>
      </w:r>
      <w:r w:rsidR="00003F11" w:rsidRPr="00A0136B">
        <w:rPr>
          <w:rFonts w:ascii="Arial" w:hAnsi="Arial" w:cs="Arial"/>
          <w:sz w:val="22"/>
          <w:lang w:val="en-GB"/>
        </w:rPr>
        <w:t>Indonesia</w:t>
      </w:r>
    </w:p>
    <w:p w14:paraId="55F4B9E2" w14:textId="18206F83" w:rsidR="00FA7BF7" w:rsidRPr="00A0136B" w:rsidRDefault="00FA7BF7" w:rsidP="003D670E">
      <w:pPr>
        <w:jc w:val="center"/>
        <w:rPr>
          <w:rFonts w:ascii="Arial" w:hAnsi="Arial" w:cs="Arial"/>
          <w:i/>
          <w:sz w:val="22"/>
          <w:lang w:val="en-GB"/>
        </w:rPr>
      </w:pPr>
      <w:r w:rsidRPr="00A0136B">
        <w:rPr>
          <w:rFonts w:ascii="Arial" w:hAnsi="Arial" w:cs="Arial"/>
          <w:i/>
          <w:sz w:val="22"/>
          <w:vertAlign w:val="superscript"/>
          <w:lang w:val="en-GB"/>
        </w:rPr>
        <w:t>2</w:t>
      </w:r>
      <w:r w:rsidR="00003F11" w:rsidRPr="00A0136B">
        <w:rPr>
          <w:rFonts w:ascii="Arial" w:hAnsi="Arial" w:cs="Arial"/>
          <w:i/>
          <w:sz w:val="22"/>
          <w:lang w:val="en-GB"/>
        </w:rPr>
        <w:t>Universitas Negeri Makassar</w:t>
      </w:r>
      <w:r w:rsidRPr="00A0136B">
        <w:rPr>
          <w:rFonts w:ascii="Arial" w:hAnsi="Arial" w:cs="Arial"/>
          <w:sz w:val="22"/>
          <w:lang w:val="en-GB"/>
        </w:rPr>
        <w:t xml:space="preserve">, </w:t>
      </w:r>
      <w:r w:rsidR="00003F11" w:rsidRPr="00A0136B">
        <w:rPr>
          <w:rFonts w:ascii="Arial" w:hAnsi="Arial" w:cs="Arial"/>
          <w:sz w:val="22"/>
          <w:lang w:val="en-GB"/>
        </w:rPr>
        <w:t>Indonesia</w:t>
      </w:r>
    </w:p>
    <w:p w14:paraId="288C031F" w14:textId="77777777" w:rsidR="003D670E" w:rsidRPr="00A0136B" w:rsidRDefault="003D670E" w:rsidP="003D670E">
      <w:pPr>
        <w:jc w:val="center"/>
        <w:rPr>
          <w:rFonts w:ascii="Arial" w:hAnsi="Arial" w:cs="Arial"/>
          <w:i/>
          <w:sz w:val="22"/>
        </w:rPr>
      </w:pPr>
    </w:p>
    <w:p w14:paraId="5F7EBBAC" w14:textId="77777777" w:rsidR="003D670E" w:rsidRPr="00A0136B" w:rsidRDefault="003D670E" w:rsidP="003D670E">
      <w:pPr>
        <w:jc w:val="center"/>
        <w:rPr>
          <w:rFonts w:asciiTheme="majorHAnsi" w:hAnsiTheme="majorHAnsi" w:cs="Arial"/>
        </w:rPr>
      </w:pPr>
    </w:p>
    <w:p w14:paraId="3069C229" w14:textId="77777777" w:rsidR="000139D1" w:rsidRPr="00A0136B" w:rsidRDefault="003D670E" w:rsidP="000139D1">
      <w:pPr>
        <w:ind w:left="567" w:right="567"/>
        <w:rPr>
          <w:rFonts w:ascii="Arial Black" w:hAnsi="Arial Black"/>
          <w:b/>
          <w:sz w:val="22"/>
        </w:rPr>
      </w:pPr>
      <w:r w:rsidRPr="00A0136B">
        <w:rPr>
          <w:rFonts w:ascii="Arial Black" w:hAnsi="Arial Black"/>
          <w:b/>
          <w:sz w:val="22"/>
        </w:rPr>
        <w:t>Abstract</w:t>
      </w:r>
    </w:p>
    <w:p w14:paraId="169A7CEC" w14:textId="77777777" w:rsidR="000139D1" w:rsidRPr="00A0136B" w:rsidRDefault="000139D1" w:rsidP="000139D1">
      <w:pPr>
        <w:ind w:left="567" w:right="567"/>
        <w:rPr>
          <w:rFonts w:ascii="Arial Black" w:hAnsi="Arial Black"/>
          <w:b/>
          <w:sz w:val="22"/>
        </w:rPr>
      </w:pPr>
      <w:r w:rsidRPr="00A0136B">
        <w:rPr>
          <w:rFonts w:ascii="Arial" w:hAnsi="Arial" w:cs="Arial"/>
          <w:iCs/>
          <w:noProof/>
          <w:sz w:val="22"/>
          <w:szCs w:val="22"/>
        </w:rPr>
        <w:t xml:space="preserve">Anxiety has been considered as one of the obstacles in learning English and a common issue in the EFL teaching and learning. In speaking, it also debilitates the opportunity of English Foreign Language (EFL) students to speak English. Several studies have been conducted to discover the causes and straegies to overcome them in traditional classroom. To date, not many studies have focused on students’ anxiety in online learning. Therefore, this study was designed to reveal the causal factors of the students’ speaking anxiety and strategies to overcome them during online learning at Islamic senior secondary school setting. The study employed narrative inquiry approach and used interview as the main instrument of data collection. Four students of Islamic Senior Secondary School (MAN) Insan Cendekia Gowa whom selected to be the participants of the study using purposive sampling technique. The result of this study establishes two main findings. Firstly, the causal factors of students' speaking anxiety during online learning were divided into internal and external factors. The internal factors consisted  of </w:t>
      </w:r>
      <w:r w:rsidRPr="00A0136B">
        <w:rPr>
          <w:rFonts w:ascii="Arial" w:hAnsi="Arial" w:cs="Arial"/>
          <w:iCs/>
          <w:sz w:val="22"/>
          <w:szCs w:val="22"/>
        </w:rPr>
        <w:t>lack of confidence, shyness, fear of making mistake, and feeling insecure. The external factors consisted of lack of preparation, limited vocabulary, friends or classmates, embarrassment, teachers’ teaching style. The study found that the external factors are indicated as the most dominant causes of students' speaking anxiety.</w:t>
      </w:r>
      <w:r w:rsidRPr="00A0136B">
        <w:rPr>
          <w:rFonts w:ascii="Arial" w:hAnsi="Arial" w:cs="Arial"/>
          <w:iCs/>
          <w:noProof/>
          <w:sz w:val="22"/>
          <w:szCs w:val="22"/>
        </w:rPr>
        <w:t xml:space="preserve"> Furthermore, the study highlights several</w:t>
      </w:r>
      <w:r w:rsidRPr="00A0136B">
        <w:rPr>
          <w:rFonts w:ascii="Arial" w:hAnsi="Arial" w:cs="Arial"/>
          <w:iCs/>
          <w:sz w:val="22"/>
          <w:szCs w:val="22"/>
        </w:rPr>
        <w:t xml:space="preserve"> </w:t>
      </w:r>
      <w:r w:rsidRPr="00A0136B">
        <w:rPr>
          <w:rFonts w:ascii="Arial" w:hAnsi="Arial" w:cs="Arial"/>
          <w:iCs/>
          <w:sz w:val="22"/>
          <w:szCs w:val="22"/>
        </w:rPr>
        <w:lastRenderedPageBreak/>
        <w:t>strategies used by the students to overcome their speaking anxiety, namely: good preparation (lecture note), peer seeking, keeping silent or calm, practice speaking at home, turning the camera off, using ‘google translator’, and limiting speaking duration.</w:t>
      </w:r>
    </w:p>
    <w:p w14:paraId="24BC3F9C" w14:textId="52CC9141" w:rsidR="000139D1" w:rsidRPr="00A0136B" w:rsidRDefault="000139D1" w:rsidP="000139D1">
      <w:pPr>
        <w:ind w:left="567" w:right="567"/>
        <w:rPr>
          <w:rFonts w:ascii="Arial" w:hAnsi="Arial" w:cs="Arial"/>
          <w:noProof/>
          <w:sz w:val="22"/>
          <w:szCs w:val="22"/>
        </w:rPr>
      </w:pPr>
      <w:r w:rsidRPr="00A0136B">
        <w:rPr>
          <w:rFonts w:ascii="Arial" w:hAnsi="Arial" w:cs="Arial"/>
          <w:b/>
          <w:noProof/>
          <w:sz w:val="22"/>
          <w:szCs w:val="22"/>
        </w:rPr>
        <w:t>Keywords</w:t>
      </w:r>
      <w:r w:rsidRPr="00A0136B">
        <w:rPr>
          <w:rFonts w:ascii="Arial" w:hAnsi="Arial" w:cs="Arial"/>
          <w:noProof/>
          <w:sz w:val="22"/>
          <w:szCs w:val="22"/>
        </w:rPr>
        <w:t>: Speaking, Anxiety, Online learning, Causal factors, Students’ strategies</w:t>
      </w:r>
    </w:p>
    <w:p w14:paraId="0CED56F7" w14:textId="77777777" w:rsidR="00016B33" w:rsidRPr="00A0136B" w:rsidRDefault="00016B33" w:rsidP="000139D1">
      <w:pPr>
        <w:ind w:left="567" w:right="567"/>
        <w:rPr>
          <w:rFonts w:ascii="Arial Black" w:hAnsi="Arial Black"/>
          <w:b/>
          <w:sz w:val="22"/>
        </w:rPr>
      </w:pPr>
    </w:p>
    <w:p w14:paraId="3828D426" w14:textId="7E96F9FD" w:rsidR="00A6041F" w:rsidRPr="00A0136B" w:rsidRDefault="00A6041F" w:rsidP="004A0F70">
      <w:pPr>
        <w:spacing w:line="360" w:lineRule="auto"/>
        <w:rPr>
          <w:rFonts w:ascii="Arial" w:eastAsiaTheme="minorEastAsia" w:hAnsi="Arial" w:cs="Arial"/>
          <w:sz w:val="24"/>
          <w:shd w:val="clear" w:color="auto" w:fill="FFFFFF"/>
        </w:rPr>
      </w:pPr>
      <w:r w:rsidRPr="00A0136B">
        <w:rPr>
          <w:rFonts w:ascii="Arial Black" w:hAnsi="Arial Black" w:cs="Arial"/>
          <w:b/>
          <w:sz w:val="26"/>
        </w:rPr>
        <w:t>Introduction</w:t>
      </w:r>
    </w:p>
    <w:p w14:paraId="1239F693" w14:textId="13712AFC" w:rsidR="000139D1" w:rsidRPr="00A0136B" w:rsidRDefault="000139D1" w:rsidP="000139D1">
      <w:pPr>
        <w:tabs>
          <w:tab w:val="left" w:pos="426"/>
          <w:tab w:val="left" w:pos="993"/>
        </w:tabs>
        <w:ind w:firstLine="426"/>
        <w:rPr>
          <w:rFonts w:ascii="Arial" w:hAnsi="Arial" w:cs="Arial"/>
          <w:sz w:val="24"/>
        </w:rPr>
      </w:pPr>
      <w:r w:rsidRPr="00A0136B">
        <w:rPr>
          <w:rFonts w:ascii="Arial" w:hAnsi="Arial" w:cs="Arial"/>
          <w:sz w:val="24"/>
        </w:rPr>
        <w:t>Anxiety becomes a problem especially for the English Foreign Language (EFL) students in conveying a message and developing communication environment. One of the main factors to make the students be afraid in speaking is anxiety</w:t>
      </w:r>
      <w:r w:rsidR="001500DA" w:rsidRPr="00A0136B">
        <w:rPr>
          <w:rFonts w:ascii="Arial" w:hAnsi="Arial" w:cs="Arial"/>
          <w:sz w:val="24"/>
        </w:rPr>
        <w:t xml:space="preserve"> </w:t>
      </w:r>
      <w:r w:rsidR="001500DA" w:rsidRPr="00A0136B">
        <w:rPr>
          <w:rFonts w:ascii="Arial" w:hAnsi="Arial" w:cs="Arial"/>
          <w:sz w:val="24"/>
        </w:rPr>
        <w:fldChar w:fldCharType="begin"/>
      </w:r>
      <w:r w:rsidR="001500DA" w:rsidRPr="00A0136B">
        <w:rPr>
          <w:rFonts w:ascii="Arial" w:hAnsi="Arial" w:cs="Arial"/>
          <w:sz w:val="24"/>
        </w:rPr>
        <w:instrText xml:space="preserve"> ADDIN EN.CITE &lt;EndNote&gt;&lt;Cite&gt;&lt;Author&gt;Horwitz&lt;/Author&gt;&lt;Year&gt;1986&lt;/Year&gt;&lt;RecNum&gt;1083&lt;/RecNum&gt;&lt;DisplayText&gt;(Horwitz, Horwitz, &amp;amp; Cope, 1986)&lt;/DisplayText&gt;&lt;record&gt;&lt;rec-number&gt;1083&lt;/rec-number&gt;&lt;foreign-keys&gt;&lt;key app="EN" db-id="tfara525latw9be9zv252aegwp9tddwetdse" timestamp="1650012804"&gt;1083&lt;/key&gt;&lt;/foreign-keys&gt;&lt;ref-type name="Journal Article"&gt;17&lt;/ref-type&gt;&lt;contributors&gt;&lt;authors&gt;&lt;author&gt;Horwitz, Elaine K&lt;/author&gt;&lt;author&gt;Horwitz, Michael B&lt;/author&gt;&lt;author&gt;Cope, Joann&lt;/author&gt;&lt;/authors&gt;&lt;/contributors&gt;&lt;titles&gt;&lt;title&gt;Foreign language classroom anxiety&lt;/title&gt;&lt;secondary-title&gt;The Modern language journal&lt;/secondary-title&gt;&lt;/titles&gt;&lt;periodical&gt;&lt;full-title&gt;The Modern language journal&lt;/full-title&gt;&lt;/periodical&gt;&lt;pages&gt;125-132&lt;/pages&gt;&lt;volume&gt;70&lt;/volume&gt;&lt;number&gt;2&lt;/number&gt;&lt;dates&gt;&lt;year&gt;1986&lt;/year&gt;&lt;/dates&gt;&lt;isbn&gt;0026-7902&lt;/isbn&gt;&lt;urls&gt;&lt;/urls&gt;&lt;/record&gt;&lt;/Cite&gt;&lt;/EndNote&gt;</w:instrText>
      </w:r>
      <w:r w:rsidR="001500DA" w:rsidRPr="00A0136B">
        <w:rPr>
          <w:rFonts w:ascii="Arial" w:hAnsi="Arial" w:cs="Arial"/>
          <w:sz w:val="24"/>
        </w:rPr>
        <w:fldChar w:fldCharType="separate"/>
      </w:r>
      <w:r w:rsidR="001500DA" w:rsidRPr="00A0136B">
        <w:rPr>
          <w:rFonts w:ascii="Arial" w:hAnsi="Arial" w:cs="Arial"/>
          <w:noProof/>
          <w:sz w:val="24"/>
        </w:rPr>
        <w:t>(Horwitz, Horwitz, &amp; Cope, 1986)</w:t>
      </w:r>
      <w:r w:rsidR="001500DA" w:rsidRPr="00A0136B">
        <w:rPr>
          <w:rFonts w:ascii="Arial" w:hAnsi="Arial" w:cs="Arial"/>
          <w:sz w:val="24"/>
        </w:rPr>
        <w:fldChar w:fldCharType="end"/>
      </w:r>
      <w:r w:rsidRPr="00A0136B">
        <w:rPr>
          <w:rFonts w:ascii="Arial" w:hAnsi="Arial" w:cs="Arial"/>
          <w:sz w:val="24"/>
        </w:rPr>
        <w:t xml:space="preserve">. If the students get nervous in speaking, they will be confused, shy, and do not know what to say. They feel so difficult to express their thought even in a simple form of dialogue to their friends. </w:t>
      </w:r>
    </w:p>
    <w:p w14:paraId="54B51A3A" w14:textId="0F91486A" w:rsidR="000139D1" w:rsidRPr="00A0136B" w:rsidRDefault="000139D1" w:rsidP="000139D1">
      <w:pPr>
        <w:tabs>
          <w:tab w:val="left" w:pos="426"/>
          <w:tab w:val="left" w:pos="993"/>
        </w:tabs>
        <w:ind w:firstLine="426"/>
        <w:rPr>
          <w:rFonts w:ascii="Arial" w:hAnsi="Arial" w:cs="Arial"/>
          <w:sz w:val="24"/>
        </w:rPr>
      </w:pPr>
      <w:r w:rsidRPr="00A0136B">
        <w:rPr>
          <w:rFonts w:ascii="Arial" w:hAnsi="Arial" w:cs="Arial"/>
          <w:sz w:val="24"/>
        </w:rPr>
        <w:t xml:space="preserve">According to </w:t>
      </w:r>
      <w:r w:rsidR="001500DA" w:rsidRPr="00A0136B">
        <w:rPr>
          <w:rFonts w:ascii="Arial" w:hAnsi="Arial" w:cs="Arial"/>
          <w:sz w:val="24"/>
        </w:rPr>
        <w:fldChar w:fldCharType="begin"/>
      </w:r>
      <w:r w:rsidR="001500DA" w:rsidRPr="00A0136B">
        <w:rPr>
          <w:rFonts w:ascii="Arial" w:hAnsi="Arial" w:cs="Arial"/>
          <w:sz w:val="24"/>
        </w:rPr>
        <w:instrText xml:space="preserve"> ADDIN EN.CITE &lt;EndNote&gt;&lt;Cite AuthorYear="1"&gt;&lt;Author&gt;Suleimenova&lt;/Author&gt;&lt;Year&gt;2013&lt;/Year&gt;&lt;RecNum&gt;1084&lt;/RecNum&gt;&lt;DisplayText&gt;Suleimenova (2013)&lt;/DisplayText&gt;&lt;record&gt;&lt;rec-number&gt;1084&lt;/rec-number&gt;&lt;foreign-keys&gt;&lt;key app="EN" db-id="tfara525latw9be9zv252aegwp9tddwetdse" timestamp="1650012940"&gt;1084&lt;/key&gt;&lt;/foreign-keys&gt;&lt;ref-type name="Journal Article"&gt;17&lt;/ref-type&gt;&lt;contributors&gt;&lt;authors&gt;&lt;author&gt;Suleimenova, Ziash&lt;/author&gt;&lt;/authors&gt;&lt;/contributors&gt;&lt;titles&gt;&lt;title&gt;Speaking anxiety in a foreign language classroom in Kazakhstan&lt;/title&gt;&lt;secondary-title&gt;Procedia-Social and Behavioral Sciences&lt;/secondary-title&gt;&lt;/titles&gt;&lt;periodical&gt;&lt;full-title&gt;Procedia-social and behavioral Sciences&lt;/full-title&gt;&lt;/periodical&gt;&lt;pages&gt;1860-1868&lt;/pages&gt;&lt;volume&gt;93&lt;/volume&gt;&lt;dates&gt;&lt;year&gt;2013&lt;/year&gt;&lt;/dates&gt;&lt;isbn&gt;1877-0428&lt;/isbn&gt;&lt;urls&gt;&lt;/urls&gt;&lt;/record&gt;&lt;/Cite&gt;&lt;/EndNote&gt;</w:instrText>
      </w:r>
      <w:r w:rsidR="001500DA" w:rsidRPr="00A0136B">
        <w:rPr>
          <w:rFonts w:ascii="Arial" w:hAnsi="Arial" w:cs="Arial"/>
          <w:sz w:val="24"/>
        </w:rPr>
        <w:fldChar w:fldCharType="separate"/>
      </w:r>
      <w:r w:rsidR="001500DA" w:rsidRPr="00A0136B">
        <w:rPr>
          <w:rFonts w:ascii="Arial" w:hAnsi="Arial" w:cs="Arial"/>
          <w:noProof/>
          <w:sz w:val="24"/>
        </w:rPr>
        <w:t>Suleimenova (2013)</w:t>
      </w:r>
      <w:r w:rsidR="001500DA"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{"citationID":"3WUtqkiQ","properties":{"formattedCitation":"(Suleimenova, 2013)","plainCitation":"(Suleimenova, 2013)","dontUpdate":true,"noteIndex":0},"citationItems":[{"id":1017,"uris":["http://zotero.org/users/6883772/items/DLG35I6J"],"uri":["http://zotero.org/users/6883772/items/DLG35I6J"],"itemData":{"id":1017,"type":"article-journal","abstract":"As I reviewed the literature and deepened on research methodology principles, I used the original study as a starting point to voice Kazakh anxious language learners out about the issue. The given research conducted on speaking anxiety revealed that students have extremely negative experiences with speaking activities in a foreign language class. All the instruments used to investigate the problem of speaking anxiety were considerably helpful. Important measures should be taken to try to minimize its negative effects. Increased speaking anxiety levels in Kazakhstani high school students can be attributed to a variety of factors. One attributing factor may be related to the fact that the Kazakhstani educational system is not designed to increase the communicative competence of students. Therefore, many students experience a feeling of uneasiness and anxiety when having to speak in the foreign language.","collection-title":"3rd World Conference on Learning, Teaching and Educational Leadership","container-title":"Procedia - Social and Behavioral Sciences","DOI":"10.1016/j.sbspro.2013.10.131","ISSN":"1877-0428","journalAbbreviation":"Procedia - Social and Behavioral Sciences","language":"en","page":"1860-1868","source":"ScienceDirect","title":"Speaking Anxiety in a Foreign Language Classroom in Kazakhstan","volume":"93","author":[{"family":"Suleimenova","given":"Ziash"}],"issued":{"date-parts":[["2013",10,21]]}}}],"schema":"https://github.com/citation-style-language/schema/raw/master/csl-citation.json"}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anxiety is a state of uneasiness and distress of mind due to fear of misfortune or danger. Students feel anxious regardless of their preparation of learning a language. Whatever its cause and its level of anxiety, we can be sure of one thing: anxiety will affect students’ performance</w:t>
      </w:r>
      <w:r w:rsidR="001500DA" w:rsidRPr="00A0136B">
        <w:rPr>
          <w:rFonts w:ascii="Arial" w:hAnsi="Arial" w:cs="Arial"/>
          <w:sz w:val="24"/>
        </w:rPr>
        <w:t xml:space="preserve"> </w:t>
      </w:r>
      <w:r w:rsidR="001500DA" w:rsidRPr="00A0136B">
        <w:rPr>
          <w:rFonts w:ascii="Arial" w:hAnsi="Arial" w:cs="Arial"/>
          <w:sz w:val="24"/>
        </w:rPr>
        <w:fldChar w:fldCharType="begin"/>
      </w:r>
      <w:r w:rsidR="001500DA" w:rsidRPr="00A0136B">
        <w:rPr>
          <w:rFonts w:ascii="Arial" w:hAnsi="Arial" w:cs="Arial"/>
          <w:sz w:val="24"/>
        </w:rPr>
        <w:instrText xml:space="preserve"> ADDIN EN.CITE &lt;EndNote&gt;&lt;Cite&gt;&lt;Author&gt;Saito&lt;/Author&gt;&lt;Year&gt;1996&lt;/Year&gt;&lt;RecNum&gt;1085&lt;/RecNum&gt;&lt;DisplayText&gt;(Saito &amp;amp; Samimy, 1996)&lt;/DisplayText&gt;&lt;record&gt;&lt;rec-number&gt;1085&lt;/rec-number&gt;&lt;foreign-keys&gt;&lt;key app="EN" db-id="tfara525latw9be9zv252aegwp9tddwetdse" timestamp="1650012990"&gt;1085&lt;/key&gt;&lt;/foreign-keys&gt;&lt;ref-type name="Journal Article"&gt;17&lt;/ref-type&gt;&lt;contributors&gt;&lt;authors&gt;&lt;author&gt;Saito, Yoshiko&lt;/author&gt;&lt;author&gt;Samimy, Keiko K&lt;/author&gt;&lt;/authors&gt;&lt;/contributors&gt;&lt;titles&gt;&lt;title&gt;Foreign language anxiety and language</w:instrText>
      </w:r>
      <w:r w:rsidR="001500DA" w:rsidRPr="00A0136B">
        <w:rPr>
          <w:rFonts w:ascii="Arial" w:hAnsi="Arial" w:cs="Arial" w:hint="eastAsia"/>
          <w:sz w:val="24"/>
        </w:rPr>
        <w:instrText xml:space="preserve"> performance: A study of learner anxiety in beginning, intermediate, and advanced</w:instrText>
      </w:r>
      <w:r w:rsidR="001500DA" w:rsidRPr="00A0136B">
        <w:rPr>
          <w:rFonts w:ascii="Arial" w:hAnsi="Arial" w:cs="Arial" w:hint="eastAsia"/>
          <w:sz w:val="24"/>
        </w:rPr>
        <w:instrText>‐</w:instrText>
      </w:r>
      <w:r w:rsidR="001500DA" w:rsidRPr="00A0136B">
        <w:rPr>
          <w:rFonts w:ascii="Arial" w:hAnsi="Arial" w:cs="Arial" w:hint="eastAsia"/>
          <w:sz w:val="24"/>
        </w:rPr>
        <w:instrText>level college students of Japanese&lt;/title&gt;&lt;secondary-title&gt;Foreign Language Annals&lt;/secondary-title&gt;&lt;/titles&gt;&lt;periodical&gt;&lt;full-title&gt;Foreign Language Annals&lt;/full-title&gt;&lt;/pe</w:instrText>
      </w:r>
      <w:r w:rsidR="001500DA" w:rsidRPr="00A0136B">
        <w:rPr>
          <w:rFonts w:ascii="Arial" w:hAnsi="Arial" w:cs="Arial"/>
          <w:sz w:val="24"/>
        </w:rPr>
        <w:instrText>riodical&gt;&lt;pages&gt;239-249&lt;/pages&gt;&lt;volume&gt;29&lt;/volume&gt;&lt;number&gt;2&lt;/number&gt;&lt;dates&gt;&lt;year&gt;1996&lt;/year&gt;&lt;/dates&gt;&lt;isbn&gt;0015-718X&lt;/isbn&gt;&lt;urls&gt;&lt;/urls&gt;&lt;/record&gt;&lt;/Cite&gt;&lt;/EndNote&gt;</w:instrText>
      </w:r>
      <w:r w:rsidR="001500DA" w:rsidRPr="00A0136B">
        <w:rPr>
          <w:rFonts w:ascii="Arial" w:hAnsi="Arial" w:cs="Arial"/>
          <w:sz w:val="24"/>
        </w:rPr>
        <w:fldChar w:fldCharType="separate"/>
      </w:r>
      <w:r w:rsidR="001500DA" w:rsidRPr="00A0136B">
        <w:rPr>
          <w:rFonts w:ascii="Arial" w:hAnsi="Arial" w:cs="Arial"/>
          <w:noProof/>
          <w:sz w:val="24"/>
        </w:rPr>
        <w:t>(Saito &amp; Samimy, 1996)</w:t>
      </w:r>
      <w:r w:rsidR="001500DA" w:rsidRPr="00A0136B">
        <w:rPr>
          <w:rFonts w:ascii="Arial" w:hAnsi="Arial" w:cs="Arial"/>
          <w:sz w:val="24"/>
        </w:rPr>
        <w:fldChar w:fldCharType="end"/>
      </w:r>
      <w:r w:rsidRPr="00A0136B">
        <w:rPr>
          <w:rFonts w:ascii="Arial" w:hAnsi="Arial" w:cs="Arial"/>
          <w:sz w:val="24"/>
        </w:rPr>
        <w:t xml:space="preserve">. </w:t>
      </w:r>
    </w:p>
    <w:p w14:paraId="42BBFF15" w14:textId="48435D69" w:rsidR="000139D1" w:rsidRPr="00A0136B" w:rsidRDefault="000139D1" w:rsidP="00033C09">
      <w:pPr>
        <w:tabs>
          <w:tab w:val="left" w:pos="426"/>
          <w:tab w:val="left" w:pos="993"/>
        </w:tabs>
        <w:ind w:firstLine="426"/>
        <w:rPr>
          <w:rFonts w:ascii="Arial" w:hAnsi="Arial" w:cs="Arial"/>
          <w:sz w:val="24"/>
        </w:rPr>
      </w:pPr>
      <w:r w:rsidRPr="00A0136B">
        <w:rPr>
          <w:rFonts w:ascii="Arial" w:hAnsi="Arial" w:cs="Arial"/>
          <w:sz w:val="24"/>
        </w:rPr>
        <w:t xml:space="preserve">Some studies have been conducted at this concern. Studies conducted by </w:t>
      </w:r>
      <w:r w:rsidR="002C0280" w:rsidRPr="00A0136B">
        <w:rPr>
          <w:rFonts w:ascii="Arial" w:hAnsi="Arial" w:cs="Arial"/>
          <w:sz w:val="24"/>
        </w:rPr>
        <w:fldChar w:fldCharType="begin"/>
      </w:r>
      <w:r w:rsidR="00F1573C">
        <w:rPr>
          <w:rFonts w:ascii="Arial" w:hAnsi="Arial" w:cs="Arial"/>
          <w:sz w:val="24"/>
        </w:rPr>
        <w:instrText xml:space="preserve"> ADDIN EN.CITE &lt;EndNote&gt;&lt;Cite AuthorYear="1"&gt;&lt;Author&gt;Akbar&lt;/Author&gt;&lt;Year&gt;2018&lt;/Year&gt;&lt;RecNum&gt;1086&lt;/RecNum&gt;&lt;DisplayText&gt;Akbar, Sofyan, and Damayanti (2018)&lt;/DisplayText&gt;&lt;record&gt;&lt;rec-number&gt;1086&lt;/rec-number&gt;&lt;foreign-keys&gt;&lt;key app="EN" db-id="tfara525latw9be9zv252aegwp9tddwetdse" timestamp="1650013041"&gt;1086&lt;/key&gt;&lt;/foreign-keys&gt;&lt;ref-type name="Journal Article"&gt;17&lt;/ref-type&gt;&lt;contributors&gt;&lt;authors&gt;&lt;author&gt;Akbar, Alheru&lt;/author&gt;&lt;author&gt;Sofyan, Dedi&lt;/author&gt;&lt;author&gt;Damayanti, Indah&lt;/author&gt;&lt;/authors&gt;&lt;/contributors&gt;&lt;titles&gt;&lt;title&gt;Factors causing foreign language anxiety (FLA) in speaking&lt;/title&gt;&lt;secondary-title&gt;Journal of English Education and Teaching&lt;/secondary-title&gt;&lt;/titles&gt;&lt;periodical&gt;&lt;full-title&gt;Journal of English Education and Teaching&lt;/full-title&gt;&lt;/periodical&gt;&lt;pages&gt;46-57&lt;/pages&gt;&lt;volume&gt;2&lt;/volume&gt;&lt;number&gt;2&lt;/number&gt;&lt;dates&gt;&lt;year&gt;2018&lt;/year&gt;&lt;/dates&gt;&lt;isbn&gt;2622-5867&lt;/isbn&gt;&lt;urls&gt;&lt;/urls&gt;&lt;/record&gt;&lt;/Cite&gt;&lt;/EndNote&gt;</w:instrText>
      </w:r>
      <w:r w:rsidR="002C0280" w:rsidRPr="00A0136B">
        <w:rPr>
          <w:rFonts w:ascii="Arial" w:hAnsi="Arial" w:cs="Arial"/>
          <w:sz w:val="24"/>
        </w:rPr>
        <w:fldChar w:fldCharType="separate"/>
      </w:r>
      <w:r w:rsidR="002C0280" w:rsidRPr="00A0136B">
        <w:rPr>
          <w:rFonts w:ascii="Arial" w:hAnsi="Arial" w:cs="Arial"/>
          <w:noProof/>
          <w:sz w:val="24"/>
        </w:rPr>
        <w:t>Akbar, Sofyan, and Damayanti (2018)</w:t>
      </w:r>
      <w:r w:rsidR="002C0280" w:rsidRPr="00A0136B">
        <w:rPr>
          <w:rFonts w:ascii="Arial" w:hAnsi="Arial" w:cs="Arial"/>
          <w:sz w:val="24"/>
        </w:rPr>
        <w:fldChar w:fldCharType="end"/>
      </w:r>
      <w:r w:rsidRPr="00A0136B">
        <w:rPr>
          <w:rFonts w:ascii="Arial" w:hAnsi="Arial" w:cs="Arial"/>
          <w:sz w:val="24"/>
        </w:rPr>
        <w:t xml:space="preserve"> that concern about factors causing students speaking anxiety and also strategies to cope with students anxiety conducted by </w:t>
      </w:r>
      <w:r w:rsidRPr="00A0136B">
        <w:rPr>
          <w:rFonts w:ascii="Arial" w:hAnsi="Arial" w:cs="Arial"/>
          <w:sz w:val="24"/>
        </w:rPr>
        <w:fldChar w:fldCharType="begin"/>
      </w:r>
      <w:r w:rsidRPr="00A0136B">
        <w:rPr>
          <w:rFonts w:ascii="Arial" w:hAnsi="Arial" w:cs="Arial"/>
          <w:sz w:val="24"/>
        </w:rPr>
        <w:instrText xml:space="preserve"> ADDIN ZOTERO_ITEM CSL_CITATION {"citationID":"5yEPc47j","properties":{"formattedCitation":"(Fatma &amp; Ernawati, 2012)","plainCitation":"(Fatma &amp; Ernawati, 2012)","dontUpdate":true,"noteIndex":0},"citationItems":[{"id":1099,"uris":["http://zotero.org/users/6883772/items/ZRE6NCEP"],"uri":["http://zotero.org/users/6883772/items/ZRE6NCEP"],"itemData":{"id":1099,"type":"article-journal","abstract":"Penelitain ini bertujuan untuk memahami efektivitas pelatihan dalam nmengurangi level kecemasan berbicara di depan umum melalui pendekatan perilaku kognitif. Desain eksperimen menggunakan Non Random Pre-Test dan Post-test terhadap kelompok control, dengan jumlah subjek sebanyak 20 orang mahasiswa Universitas Sahid Surakarta yang memiliki pengalaman berbicara di depan umum.\nHasil dari Mann-Whitney's test yaitu adanya signifikasi perbedaan antara kelompok control pada pre-test, dengan nilai Z = -2,374 (p&lt; 0,01). Sedangkan phi kuadrat sebesar 0,5388. artinya bahwa melalui pelatihan 53,88% mampu mengurangi tingkat kecemasan seseorang saat berbicara di depan umum.\nModel yang digunakan dalam pelatijan adalah pendekatan perilaku kognitif sehingga nyata dampaknya bagi pengurangan tingkat kecemasan. Dimana hal ini juga sesuai dengan hipotesa yang disajikan.","container-title":"Jurnal Talenta","ISSN":"2089-905X","issue":"1","language":"en","note":"number: 1","source":"www.jurnal.usahidsolo.ac.id","title":"Pendekatan Perilaku Kognitif dalam Pelatihan Ketrampilan Mengelola Kecemasan Berbicara di Depan Umum","URL":"https://www.jurnal.usahidsolo.ac.id/index.php/JTL/article/view/624","volume":"1","author":[{"family":"Fatma","given":"Anne"},{"family":"Ernawati","given":"Sri"}],"accessed":{"date-parts":[["2021",3,4]]},"issued":{"date-parts":[["2012",2,17]]}}}],"schema":"https://github.com/citation-style-language/schema/raw/master/csl-citation.json"} </w:instrText>
      </w:r>
      <w:r w:rsidRPr="00A0136B">
        <w:rPr>
          <w:rFonts w:ascii="Arial" w:hAnsi="Arial" w:cs="Arial"/>
          <w:sz w:val="24"/>
        </w:rPr>
        <w:fldChar w:fldCharType="end"/>
      </w:r>
      <w:r w:rsidR="00033C09" w:rsidRPr="00A0136B">
        <w:rPr>
          <w:rFonts w:ascii="Arial" w:hAnsi="Arial" w:cs="Arial"/>
          <w:sz w:val="24"/>
        </w:rPr>
        <w:t xml:space="preserve">. </w:t>
      </w:r>
      <w:r w:rsidR="00033C09" w:rsidRPr="00A0136B">
        <w:rPr>
          <w:rFonts w:ascii="Arial" w:hAnsi="Arial" w:cs="Arial"/>
          <w:sz w:val="24"/>
        </w:rPr>
        <w:fldChar w:fldCharType="begin"/>
      </w:r>
      <w:r w:rsidR="00033C09" w:rsidRPr="00A0136B">
        <w:rPr>
          <w:rFonts w:ascii="Arial" w:hAnsi="Arial" w:cs="Arial"/>
          <w:sz w:val="24"/>
        </w:rPr>
        <w:instrText xml:space="preserve"> ADDIN EN.CITE &lt;EndNote&gt;&lt;Cite AuthorYear="1"&gt;&lt;Author&gt;Kondo&lt;/Author&gt;&lt;Year&gt;2004&lt;/Year&gt;&lt;RecNum&gt;1088&lt;/RecNum&gt;&lt;DisplayText&gt;Kondo and Ying-Ling (2004)&lt;/DisplayText&gt;&lt;record&gt;&lt;rec-number&gt;1088&lt;/rec-number&gt;&lt;foreign-keys&gt;&lt;key app="EN" db-id="tfara525latw9be9zv252aegwp9tddwetdse" timestamp="1650013173"&gt;1088&lt;/key&gt;&lt;/foreign-keys&gt;&lt;ref-type name="Journal Article"&gt;17&lt;/ref-type&gt;&lt;contributors&gt;&lt;authors&gt;&lt;author&gt;Kondo, David Shinji&lt;/author&gt;&lt;author&gt;Ying-Ling, Yang&lt;/author&gt;&lt;/authors&gt;&lt;/contributors&gt;&lt;titles&gt;&lt;title&gt;Strategies for coping with language anxiety: The case of students of English in Japan&lt;/title&gt;&lt;secondary-title&gt;Elt Journal&lt;/secondary-title&gt;&lt;/titles&gt;&lt;periodical&gt;&lt;full-title&gt;Elt Journal&lt;/full-title&gt;&lt;/periodical&gt;&lt;pages&gt;258-265&lt;/pages&gt;&lt;volume&gt;58&lt;/volume&gt;&lt;number&gt;3&lt;/number&gt;&lt;dates&gt;&lt;year&gt;2004&lt;/year&gt;&lt;/dates&gt;&lt;isbn&gt;1477-4526&lt;/isbn&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Kondo and Ying-Ling (2004)</w:t>
      </w:r>
      <w:r w:rsidR="00033C09" w:rsidRPr="00A0136B">
        <w:rPr>
          <w:rFonts w:ascii="Arial" w:hAnsi="Arial" w:cs="Arial"/>
          <w:sz w:val="24"/>
        </w:rPr>
        <w:fldChar w:fldCharType="end"/>
      </w:r>
      <w:r w:rsidR="00033C09" w:rsidRPr="00A0136B">
        <w:rPr>
          <w:rFonts w:ascii="Arial" w:hAnsi="Arial" w:cs="Arial"/>
          <w:sz w:val="24"/>
        </w:rPr>
        <w:t xml:space="preserve">; </w:t>
      </w:r>
      <w:r w:rsidR="00033C09" w:rsidRPr="00A0136B">
        <w:rPr>
          <w:rFonts w:ascii="Arial" w:hAnsi="Arial" w:cs="Arial"/>
          <w:sz w:val="24"/>
        </w:rPr>
        <w:fldChar w:fldCharType="begin"/>
      </w:r>
      <w:r w:rsidR="00AF1518">
        <w:rPr>
          <w:rFonts w:ascii="Arial" w:hAnsi="Arial" w:cs="Arial"/>
          <w:sz w:val="24"/>
        </w:rPr>
        <w:instrText xml:space="preserve"> ADDIN EN.CITE &lt;EndNote&gt;&lt;Cite AuthorYear="1"&gt;&lt;Author&gt;Monika&lt;/Author&gt;&lt;Year&gt;2017&lt;/Year&gt;&lt;RecNum&gt;1089&lt;/RecNum&gt;&lt;DisplayText&gt;Monika (2017)&lt;/DisplayText&gt;&lt;record&gt;&lt;rec-number&gt;1089&lt;/rec-number&gt;&lt;foreign-keys&gt;&lt;key app="EN" db-id="tfara525latw9be9zv252aegwp9tddwetdse" timestamp="1650013334"&gt;1089&lt;/key&gt;&lt;/foreign-keys&gt;&lt;ref-type name="Unpublished Work"&gt;34&lt;/ref-type&gt;&lt;contributors&gt;&lt;authors&gt;&lt;author&gt;Monika, Skolastika Listya&lt;/author&gt;&lt;/authors&gt;&lt;/contributors&gt;&lt;titles&gt;&lt;title&gt;The Students’ Strategies in Dealing with Anxiety in the Interpreting Class&lt;/title&gt;&lt;secondary-title&gt;Unpublished master&amp;apos;s thesis&lt;/secondary-title&gt;&lt;/titles&gt;&lt;dates&gt;&lt;year&gt;2017&lt;/year&gt;&lt;/dates&gt;&lt;pub-location&gt;Yogyakarta, Indonesia&lt;/pub-location&gt;&lt;publisher&gt;Sanata Dharma University&lt;/publisher&gt;&lt;urls&gt;&lt;/urls&gt;&lt;/record&gt;&lt;/Cite&gt;&lt;/EndNote&gt;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Monika (2017)</w:t>
      </w:r>
      <w:r w:rsidR="00033C09" w:rsidRPr="00A0136B">
        <w:rPr>
          <w:rFonts w:ascii="Arial" w:hAnsi="Arial" w:cs="Arial"/>
          <w:sz w:val="24"/>
        </w:rPr>
        <w:fldChar w:fldCharType="end"/>
      </w:r>
      <w:r w:rsidR="00033C09" w:rsidRPr="00A0136B">
        <w:rPr>
          <w:rFonts w:ascii="Arial" w:hAnsi="Arial" w:cs="Arial"/>
          <w:sz w:val="24"/>
        </w:rPr>
        <w:t xml:space="preserve">; </w:t>
      </w:r>
      <w:r w:rsidR="00033C09" w:rsidRPr="00A0136B">
        <w:rPr>
          <w:rFonts w:ascii="Arial" w:hAnsi="Arial" w:cs="Arial"/>
          <w:sz w:val="24"/>
        </w:rPr>
        <w:fldChar w:fldCharType="begin"/>
      </w:r>
      <w:r w:rsidR="00033C09" w:rsidRPr="00A0136B">
        <w:rPr>
          <w:rFonts w:ascii="Arial" w:hAnsi="Arial" w:cs="Arial"/>
          <w:sz w:val="24"/>
        </w:rPr>
        <w:instrText xml:space="preserve"> ADDIN EN.CITE &lt;EndNote&gt;&lt;Cite AuthorYear="1"&gt;&lt;Author&gt;Nuranifar&lt;/Author&gt;&lt;Year&gt;2014&lt;/Year&gt;&lt;RecNum&gt;1090&lt;/RecNum&gt;&lt;DisplayText&gt;Nuranifar (2014)&lt;/DisplayText&gt;&lt;record&gt;&lt;rec-number&gt;1090&lt;/rec-number&gt;&lt;foreign-keys&gt;&lt;key app="EN" db-id="tfara525latw9be9zv252aegwp9tddwetdse" timestamp="1650013380"&gt;1090&lt;/key&gt;&lt;/foreign-keys&gt;&lt;ref-type name="Journal Article"&gt;17&lt;/ref-type&gt;&lt;contributors&gt;&lt;authors&gt;&lt;author&gt;Nuranifar, Yasin&lt;/author&gt;&lt;/authors&gt;&lt;/contributors&gt;&lt;titles&gt;&lt;title&gt;Strategies to cope with second language learning Anxiety: The case of Iranian pre–university students&lt;/title&gt;&lt;secondary-title&gt;Journal of Novel Applied Sciences&lt;/secondary-title&gt;&lt;/titles&gt;&lt;periodical&gt;&lt;full-title&gt;Journal of Novel Applied Sciences&lt;/full-title&gt;&lt;/periodical&gt;&lt;volume&gt;3&lt;/volume&gt;&lt;number&gt;1493-1502&lt;/number&gt;&lt;dates&gt;&lt;year&gt;2014&lt;/year&gt;&lt;/dates&gt;&lt;urls&gt;&lt;/urls&gt;&lt;/record&gt;&lt;/Cite&gt;&lt;/EndNote&gt;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Nuranifar (2014)</w:t>
      </w:r>
      <w:r w:rsidR="00033C09" w:rsidRPr="00A0136B">
        <w:rPr>
          <w:rFonts w:ascii="Arial" w:hAnsi="Arial" w:cs="Arial"/>
          <w:sz w:val="24"/>
        </w:rPr>
        <w:fldChar w:fldCharType="end"/>
      </w:r>
      <w:r w:rsidR="00033C09" w:rsidRPr="00A0136B">
        <w:rPr>
          <w:rFonts w:ascii="Arial" w:hAnsi="Arial" w:cs="Arial"/>
          <w:sz w:val="24"/>
        </w:rPr>
        <w:t xml:space="preserve">; and </w:t>
      </w:r>
      <w:r w:rsidR="00033C09" w:rsidRPr="00A0136B">
        <w:rPr>
          <w:rFonts w:ascii="Arial" w:hAnsi="Arial" w:cs="Arial"/>
          <w:sz w:val="24"/>
        </w:rPr>
        <w:fldChar w:fldCharType="begin"/>
      </w:r>
      <w:r w:rsidR="00033C09" w:rsidRPr="00A0136B">
        <w:rPr>
          <w:rFonts w:ascii="Arial" w:hAnsi="Arial" w:cs="Arial"/>
          <w:sz w:val="24"/>
        </w:rPr>
        <w:instrText xml:space="preserve"> ADDIN EN.CITE &lt;EndNote&gt;&lt;Cite AuthorYear="1"&gt;&lt;Author&gt;Sulastri&lt;/Author&gt;&lt;Year&gt;2018&lt;/Year&gt;&lt;RecNum&gt;1091&lt;/RecNum&gt;&lt;DisplayText&gt;Sulastri and Ratnawati (2018)&lt;/DisplayText&gt;&lt;record&gt;&lt;rec-number&gt;1091&lt;/rec-number&gt;&lt;foreign-keys&gt;&lt;key app="EN" db-id="tfara525latw9be9zv252aegwp9tddwetdse" timestamp="1650013415"&gt;1091&lt;/key&gt;&lt;/foreign-keys&gt;&lt;ref-type name="Journal Article"&gt;17&lt;/ref-type&gt;&lt;contributors&gt;&lt;authors&gt;&lt;author&gt;Sulastri, Sulastri&lt;/author&gt;&lt;author&gt;Ratnawati, Ratnawati&lt;/author&gt;&lt;/authors&gt;&lt;/contributors&gt;&lt;titles&gt;&lt;title&gt;Students’ Strategies in Reducing Anxiety in Learning English&lt;/title&gt;&lt;secondary-title&gt;ELS Journal on Interdisciplinary Studies in Humanities&lt;/secondary-title&gt;&lt;/titles&gt;&lt;periodical&gt;&lt;full-title&gt;ELS Journal on Interdisciplinary Studies in Humanities&lt;/full-title&gt;&lt;/periodical&gt;&lt;pages&gt;423-428&lt;/pages&gt;&lt;volume&gt;1&lt;/volume&gt;&lt;number&gt;4&lt;/number&gt;&lt;dates&gt;&lt;year&gt;2018&lt;/year&gt;&lt;/dates&gt;&lt;isbn&gt;2621-0835&lt;/isbn&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Sulastri and Ratnawati (2018)</w:t>
      </w:r>
      <w:r w:rsidR="00033C09" w:rsidRPr="00A0136B">
        <w:rPr>
          <w:rFonts w:ascii="Arial" w:hAnsi="Arial" w:cs="Arial"/>
          <w:sz w:val="24"/>
        </w:rPr>
        <w:fldChar w:fldCharType="end"/>
      </w:r>
      <w:r w:rsidRPr="00A0136B">
        <w:rPr>
          <w:rFonts w:ascii="Arial" w:hAnsi="Arial" w:cs="Arial"/>
          <w:sz w:val="24"/>
        </w:rPr>
        <w:t xml:space="preserve"> reveals variety findings at this concern. These previous studies were conducted in face-to-face in regular learning meeting with different method.</w:t>
      </w:r>
    </w:p>
    <w:p w14:paraId="4135A491" w14:textId="7EF04AF0" w:rsidR="000139D1" w:rsidRPr="00A0136B" w:rsidRDefault="000139D1" w:rsidP="000139D1">
      <w:pPr>
        <w:tabs>
          <w:tab w:val="left" w:pos="426"/>
          <w:tab w:val="left" w:pos="993"/>
        </w:tabs>
        <w:ind w:firstLine="426"/>
        <w:rPr>
          <w:rFonts w:ascii="Arial" w:hAnsi="Arial" w:cs="Arial"/>
          <w:sz w:val="24"/>
        </w:rPr>
      </w:pPr>
      <w:r w:rsidRPr="00A0136B">
        <w:rPr>
          <w:rFonts w:ascii="Arial" w:hAnsi="Arial" w:cs="Arial"/>
          <w:sz w:val="24"/>
        </w:rPr>
        <w:t>This paper focuses on the exploration of causal factors and strategies to overcome students’ speaking especially during online learning by using narrative inquiry approach to explore people story about particular concern to find out different findings and new perspectives on the elements, causes, or strategies where breakout of Covid-19 pandemic threatens the whole world as well as educational field that requires all teaching and learning processes to be carried out via online meeting. This study addresses the two research questions below:</w:t>
      </w:r>
    </w:p>
    <w:p w14:paraId="41F723A5" w14:textId="77777777" w:rsidR="000139D1" w:rsidRPr="00A0136B" w:rsidRDefault="000139D1" w:rsidP="000139D1">
      <w:pPr>
        <w:tabs>
          <w:tab w:val="left" w:pos="426"/>
          <w:tab w:val="left" w:pos="993"/>
        </w:tabs>
        <w:rPr>
          <w:rFonts w:ascii="Arial" w:hAnsi="Arial" w:cs="Arial"/>
          <w:sz w:val="24"/>
        </w:rPr>
      </w:pPr>
      <w:r w:rsidRPr="00A0136B">
        <w:rPr>
          <w:rFonts w:ascii="Arial" w:hAnsi="Arial" w:cs="Arial"/>
          <w:b/>
          <w:sz w:val="24"/>
        </w:rPr>
        <w:t xml:space="preserve">RQ 1: </w:t>
      </w:r>
      <w:r w:rsidRPr="00A0136B">
        <w:rPr>
          <w:rFonts w:ascii="Arial" w:hAnsi="Arial" w:cs="Arial"/>
          <w:sz w:val="24"/>
        </w:rPr>
        <w:t>What are the causal factors of students’ speaking anxiety experienced by the students at MAN Insan Cendekia Gowa during online learning?</w:t>
      </w:r>
    </w:p>
    <w:p w14:paraId="411F4A08" w14:textId="77777777" w:rsidR="000139D1" w:rsidRPr="00A0136B" w:rsidRDefault="000139D1" w:rsidP="000139D1">
      <w:pPr>
        <w:tabs>
          <w:tab w:val="left" w:pos="426"/>
          <w:tab w:val="left" w:pos="993"/>
        </w:tabs>
        <w:rPr>
          <w:rFonts w:ascii="Arial" w:hAnsi="Arial" w:cs="Arial"/>
          <w:sz w:val="24"/>
        </w:rPr>
      </w:pPr>
      <w:r w:rsidRPr="00A0136B">
        <w:rPr>
          <w:rFonts w:ascii="Arial" w:hAnsi="Arial" w:cs="Arial"/>
          <w:b/>
          <w:sz w:val="24"/>
        </w:rPr>
        <w:t>RQ 2:</w:t>
      </w:r>
      <w:r w:rsidRPr="00A0136B">
        <w:rPr>
          <w:rFonts w:ascii="Arial" w:hAnsi="Arial" w:cs="Arial"/>
          <w:sz w:val="24"/>
        </w:rPr>
        <w:t xml:space="preserve"> What are the strategies that the students at MAN Insan Cendekia Gowa applied to overcome their speaking anxiety during online learning?</w:t>
      </w:r>
    </w:p>
    <w:p w14:paraId="6867ED9F" w14:textId="607FA563" w:rsidR="000139D1" w:rsidRPr="00A0136B" w:rsidRDefault="000139D1" w:rsidP="000139D1">
      <w:pPr>
        <w:tabs>
          <w:tab w:val="left" w:pos="426"/>
          <w:tab w:val="left" w:pos="993"/>
        </w:tabs>
        <w:rPr>
          <w:rFonts w:ascii="Arial" w:hAnsi="Arial" w:cs="Arial"/>
          <w:sz w:val="24"/>
        </w:rPr>
      </w:pPr>
      <w:r w:rsidRPr="00A0136B">
        <w:rPr>
          <w:rFonts w:ascii="Arial" w:hAnsi="Arial" w:cs="Arial"/>
          <w:sz w:val="24"/>
        </w:rPr>
        <w:tab/>
        <w:t>Speaking is a delivering message activity. It is a two-way process between speaker and listener. It’s a crucial part for foreign language students. According to</w:t>
      </w:r>
      <w:r w:rsidR="00495D0E" w:rsidRPr="00A0136B">
        <w:rPr>
          <w:rFonts w:ascii="Arial" w:hAnsi="Arial" w:cs="Arial"/>
          <w:sz w:val="24"/>
        </w:rPr>
        <w:t xml:space="preserve"> </w:t>
      </w:r>
      <w:r w:rsidR="00495D0E" w:rsidRPr="00A0136B">
        <w:rPr>
          <w:rFonts w:ascii="Arial" w:hAnsi="Arial" w:cs="Arial"/>
          <w:sz w:val="24"/>
        </w:rPr>
        <w:fldChar w:fldCharType="begin"/>
      </w:r>
      <w:r w:rsidR="00F1573C">
        <w:rPr>
          <w:rFonts w:ascii="Arial" w:hAnsi="Arial" w:cs="Arial"/>
          <w:sz w:val="24"/>
        </w:rPr>
        <w:instrText xml:space="preserve"> ADDIN EN.CITE &lt;EndNote&gt;&lt;Cite AuthorYear="1"&gt;&lt;Author&gt;Chaney&lt;/Author&gt;&lt;Year&gt;1998&lt;/Year&gt;&lt;RecNum&gt;1097&lt;/RecNum&gt;&lt;DisplayText&gt;Chaney and Burk (1998)&lt;/DisplayText&gt;&lt;record&gt;&lt;rec-number&gt;1097&lt;/rec-number&gt;&lt;foreign-keys&gt;&lt;key app="EN" db-id="tfara525latw9be9zv252aegwp9tddwetdse" timestamp="1650019663"&gt;1097&lt;/key&gt;&lt;/foreign-keys&gt;&lt;ref-type name="Book"&gt;6&lt;/ref-type&gt;&lt;contributors&gt;&lt;authors&gt;&lt;author&gt;Chaney, Ann L&lt;/author&gt;&lt;author&gt;Burk, Tamara L&lt;/author&gt;&lt;/authors&gt;&lt;/contributors&gt;&lt;titles&gt;&lt;title&gt;Teaching oral communication in grades K-8&lt;/title&gt;&lt;/titles&gt;&lt;dates&gt;&lt;year&gt;1998&lt;/year&gt;&lt;/dates&gt;&lt;pub-location&gt;Boston, United States&lt;/pub-location&gt;&lt;publisher&gt;Allyn and Bacon&lt;/publisher&gt;&lt;isbn&gt;0205189385&lt;/isbn&gt;&lt;urls&gt;&lt;/urls&gt;&lt;/record&gt;&lt;/Cite&gt;&lt;/EndNote&gt;</w:instrText>
      </w:r>
      <w:r w:rsidR="00495D0E" w:rsidRPr="00A0136B">
        <w:rPr>
          <w:rFonts w:ascii="Arial" w:hAnsi="Arial" w:cs="Arial"/>
          <w:sz w:val="24"/>
        </w:rPr>
        <w:fldChar w:fldCharType="separate"/>
      </w:r>
      <w:r w:rsidR="00495D0E" w:rsidRPr="00A0136B">
        <w:rPr>
          <w:rFonts w:ascii="Arial" w:hAnsi="Arial" w:cs="Arial"/>
          <w:noProof/>
          <w:sz w:val="24"/>
        </w:rPr>
        <w:t>Chaney and Burk (1998)</w:t>
      </w:r>
      <w:r w:rsidR="00495D0E" w:rsidRPr="00A0136B">
        <w:rPr>
          <w:rFonts w:ascii="Arial" w:hAnsi="Arial" w:cs="Arial"/>
          <w:sz w:val="24"/>
        </w:rPr>
        <w:fldChar w:fldCharType="end"/>
      </w:r>
      <w:r w:rsidRPr="00A0136B">
        <w:rPr>
          <w:rFonts w:ascii="Arial" w:hAnsi="Arial" w:cs="Arial"/>
          <w:sz w:val="24"/>
        </w:rPr>
        <w:t xml:space="preserve">, speaking is building and sharing meaning process </w:t>
      </w:r>
      <w:r w:rsidRPr="00A0136B">
        <w:rPr>
          <w:rFonts w:ascii="Arial" w:hAnsi="Arial" w:cs="Arial"/>
          <w:sz w:val="24"/>
        </w:rPr>
        <w:lastRenderedPageBreak/>
        <w:t>by using verbal or nonverbal symbol for variety context.</w:t>
      </w:r>
    </w:p>
    <w:p w14:paraId="7613C8FF" w14:textId="10564C24" w:rsidR="000139D1" w:rsidRPr="00A0136B" w:rsidRDefault="000139D1" w:rsidP="000139D1">
      <w:pPr>
        <w:tabs>
          <w:tab w:val="left" w:pos="426"/>
          <w:tab w:val="left" w:pos="851"/>
          <w:tab w:val="left" w:pos="1276"/>
        </w:tabs>
        <w:ind w:firstLine="426"/>
        <w:rPr>
          <w:rFonts w:ascii="Arial" w:hAnsi="Arial" w:cs="Arial"/>
          <w:sz w:val="24"/>
        </w:rPr>
      </w:pPr>
      <w:r w:rsidRPr="00A0136B">
        <w:rPr>
          <w:rFonts w:ascii="Arial" w:hAnsi="Arial" w:cs="Arial"/>
          <w:sz w:val="24"/>
        </w:rPr>
        <w:t xml:space="preserve">Speaking is an interactive process of constructing meaning through producing and receiving and processing information </w:t>
      </w:r>
      <w:r w:rsidRPr="00A0136B">
        <w:rPr>
          <w:rFonts w:ascii="Arial" w:hAnsi="Arial" w:cs="Arial"/>
          <w:sz w:val="24"/>
        </w:rPr>
        <w:fldChar w:fldCharType="begin"/>
      </w:r>
      <w:r w:rsidRPr="00A0136B">
        <w:rPr>
          <w:rFonts w:ascii="Arial" w:hAnsi="Arial" w:cs="Arial"/>
          <w:sz w:val="24"/>
        </w:rPr>
        <w:instrText xml:space="preserve"> ADDIN ZOTERO_ITEM CSL_CITATION {"citationID":"9gSztsLv","properties":{"formattedCitation":"(Burns &amp; Joyce, 1997)","plainCitation":"(Burns &amp; Joyce, 1997)","noteIndex":0},"citationItems":[{"id":930,"uris":["http://zotero.org/users/6883772/items/X7ADR7JS"],"uri":["http://zotero.org/users/6883772/items/X7ADR7JS"],"itemData":{"id":930,"type":"book","abstract":"This introductory text is designed to prepare teachers of English as a Second Language to teach speech skills. The first three chapters explore general issues in relation to spoken language and speech instruction. The first chapter examines the nature of spoken language, and why and how we learn our native language. The second focuses on production of spoken language and negotiation of meaning between interlocutors. Chapter 3 gives an overview of key theories of speaking that have informed teaching. The next three chapters offer practical ideas and guidance for teaching. Chapter 4 discusses learner needs. Chapter 5 looks at program planning, sequencing of content, and establishing goals and objectives, and chapter 6 addresses selection of texts. In chapter 7, different types of  assessment are outlined, including placement, diagnostic, formative, and achievement testing. The final chapter answers ten commonly asked questions about speech instruction. Most chapters include some pre-reading questions, and some tasks relating to portions of the text are included. (MSE) (Adjunct ERIC Clearinghouse on Literacy Education)","ISBN":"ISBN-1-86408-297-6","language":"en","note":"ISSN: 1327-7316","publisher":"National Centre for English Language Teaching and Research, Macquarie University, Sydney, Australia","source":"ERIC","title":"Focus on Speaking","author":[{"family":"Burns","given":"Anne"},{"family":"Joyce","given":"Helen"}],"accessed":{"date-parts":[["2021",1,6]]},"issued":{"date-parts":[["1997"]]}}}],"schema":"https://github.com/citation-style-language/schema/raw/master/csl-citation.json"} </w:instrText>
      </w:r>
      <w:r w:rsidRPr="00A0136B">
        <w:rPr>
          <w:rFonts w:ascii="Arial" w:hAnsi="Arial" w:cs="Arial"/>
          <w:sz w:val="24"/>
        </w:rPr>
        <w:fldChar w:fldCharType="end"/>
      </w:r>
      <w:r w:rsidR="00293F46" w:rsidRPr="00A0136B">
        <w:rPr>
          <w:rFonts w:ascii="Arial" w:hAnsi="Arial" w:cs="Arial"/>
          <w:sz w:val="24"/>
        </w:rPr>
        <w:fldChar w:fldCharType="begin"/>
      </w:r>
      <w:r w:rsidR="00F1573C">
        <w:rPr>
          <w:rFonts w:ascii="Arial" w:hAnsi="Arial" w:cs="Arial"/>
          <w:sz w:val="24"/>
        </w:rPr>
        <w:instrText xml:space="preserve"> ADDIN EN.CITE &lt;EndNote&gt;&lt;Cite&gt;&lt;Author&gt;Burns&lt;/Author&gt;&lt;Year&gt;1997&lt;/Year&gt;&lt;RecNum&gt;1098&lt;/RecNum&gt;&lt;DisplayText&gt;(Burns &amp;amp; Joyce, 1997)&lt;/DisplayText&gt;&lt;record&gt;&lt;rec-number&gt;1098&lt;/rec-number&gt;&lt;foreign-keys&gt;&lt;key app="EN" db-id="tfara525latw9be9zv252aegwp9tddwetdse" timestamp="1650019721"&gt;1098&lt;/key&gt;&lt;/foreign-keys&gt;&lt;ref-type name="Book"&gt;6&lt;/ref-type&gt;&lt;contributors&gt;&lt;authors&gt;&lt;author&gt;Burns, Anne&lt;/author&gt;&lt;author&gt;Joyce, Helen&lt;/author&gt;&lt;/authors&gt;&lt;/contributors&gt;&lt;titles&gt;&lt;title&gt;Focus on speaking&lt;/title&gt;&lt;/titles&gt;&lt;dates&gt;&lt;year&gt;1997&lt;/year&gt;&lt;/dates&gt;&lt;pub-location&gt;Sydney, Australia&lt;/pub-location&gt;&lt;publisher&gt;ERIC&lt;/publisher&gt;&lt;isbn&gt;1864082976&lt;/isbn&gt;&lt;urls&gt;&lt;/urls&gt;&lt;/record&gt;&lt;/Cite&gt;&lt;/EndNote&gt;</w:instrText>
      </w:r>
      <w:r w:rsidR="00293F46" w:rsidRPr="00A0136B">
        <w:rPr>
          <w:rFonts w:ascii="Arial" w:hAnsi="Arial" w:cs="Arial"/>
          <w:sz w:val="24"/>
        </w:rPr>
        <w:fldChar w:fldCharType="separate"/>
      </w:r>
      <w:r w:rsidR="00293F46" w:rsidRPr="00A0136B">
        <w:rPr>
          <w:rFonts w:ascii="Arial" w:hAnsi="Arial" w:cs="Arial"/>
          <w:noProof/>
          <w:sz w:val="24"/>
        </w:rPr>
        <w:t>(Burns &amp; Joyce, 1997)</w:t>
      </w:r>
      <w:r w:rsidR="00293F46" w:rsidRPr="00A0136B">
        <w:rPr>
          <w:rFonts w:ascii="Arial" w:hAnsi="Arial" w:cs="Arial"/>
          <w:sz w:val="24"/>
        </w:rPr>
        <w:fldChar w:fldCharType="end"/>
      </w:r>
      <w:r w:rsidR="00293F46" w:rsidRPr="00A0136B">
        <w:rPr>
          <w:rFonts w:ascii="Arial" w:hAnsi="Arial" w:cs="Arial"/>
          <w:sz w:val="24"/>
        </w:rPr>
        <w:t>.</w:t>
      </w:r>
      <w:r w:rsidRPr="00A0136B">
        <w:rPr>
          <w:rFonts w:ascii="Arial" w:hAnsi="Arial" w:cs="Arial"/>
          <w:sz w:val="24"/>
        </w:rPr>
        <w:t xml:space="preserve"> </w:t>
      </w:r>
      <w:r w:rsidR="00293F46" w:rsidRPr="00A0136B">
        <w:rPr>
          <w:rFonts w:ascii="Arial" w:hAnsi="Arial" w:cs="Arial"/>
          <w:sz w:val="24"/>
        </w:rPr>
        <w:fldChar w:fldCharType="begin"/>
      </w:r>
      <w:r w:rsidR="005005C7">
        <w:rPr>
          <w:rFonts w:ascii="Arial" w:hAnsi="Arial" w:cs="Arial"/>
          <w:sz w:val="24"/>
        </w:rPr>
        <w:instrText xml:space="preserve"> ADDIN EN.CITE &lt;EndNote&gt;&lt;Cite AuthorYear="1"&gt;&lt;Author&gt;Morrow&lt;/Author&gt;&lt;Year&gt;1981&lt;/Year&gt;&lt;RecNum&gt;1099&lt;/RecNum&gt;&lt;DisplayText&gt;Morrow and Johnson (1981)&lt;/DisplayText&gt;&lt;record&gt;&lt;rec-number&gt;1099&lt;/rec-number&gt;&lt;foreign-keys&gt;&lt;key app="EN" db-id="tfara525latw9be9zv252aegwp9tddwetdse" timestamp="1650019813"&gt;1099&lt;/key&gt;&lt;/foreign-keys&gt;&lt;ref-type name="Book"&gt;6&lt;/ref-type&gt;&lt;contributors&gt;&lt;authors&gt;&lt;author&gt;Morrow, Keith&lt;/author&gt;&lt;author&gt;Johnson, Keith&lt;/author&gt;&lt;/authors&gt;&lt;/contributors&gt;&lt;titles&gt;&lt;title&gt;Communication in the classroom: Applications and methods for a communicative approach&lt;/title&gt;&lt;/titles&gt;&lt;dates&gt;&lt;year&gt;1981&lt;/year&gt;&lt;/dates&gt;&lt;pub-location&gt;Harlow, United Kingdom&lt;/pub-location&gt;&lt;publisher&gt;Longman&lt;/publisher&gt;&lt;isbn&gt;0582746051&lt;/isbn&gt;&lt;urls&gt;&lt;/urls&gt;&lt;/record&gt;&lt;/Cite&gt;&lt;/EndNote&gt;</w:instrText>
      </w:r>
      <w:r w:rsidR="00293F46" w:rsidRPr="00A0136B">
        <w:rPr>
          <w:rFonts w:ascii="Arial" w:hAnsi="Arial" w:cs="Arial"/>
          <w:sz w:val="24"/>
        </w:rPr>
        <w:fldChar w:fldCharType="separate"/>
      </w:r>
      <w:r w:rsidR="00293F46" w:rsidRPr="00A0136B">
        <w:rPr>
          <w:rFonts w:ascii="Arial" w:hAnsi="Arial" w:cs="Arial"/>
          <w:noProof/>
          <w:sz w:val="24"/>
        </w:rPr>
        <w:t>Morrow and Johnson (1981)</w:t>
      </w:r>
      <w:r w:rsidR="00293F46"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{"citationID":"POd3m0XK","properties":{"formattedCitation":"(Johnson &amp; Morrow, 1981)","plainCitation":"(Johnson &amp; Morrow, 1981)","dontUpdate":true,"noteIndex":0},"citationItems":[{"id":982,"uris":["http://zotero.org/users/6883772/items/7MZ3AGWM"],"uri":["http://zotero.org/users/6883772/items/7MZ3AGWM"],"itemData":{"id":982,"type":"book","collection-title":"Longman handbooks for language teachers","event-place":"London","ISBN":"0-582-74605-1","language":"en","note":"Context Object: ctx_ver=Z39.88-2004&amp;rft_val_fmt=info%3Aofi%2Ffmt%3Akev%3Amtx%3Adc&amp;rfr_id=info%3Asid%2Fblacklight.rubyforge.org%3Agenerator&amp;rft.title=Communication+in+the+classroom+%3A+applications+and+methods+for+a+communicative+approach+%2F&amp;rft.creator=&amp;rft.date=1981.&amp;rft.place=London+%3A&amp;rft.pub=Longman%2C&amp;rft.format=\npublisher-place: London :\npublisher: Longman,","publisher":"Longman, London","publisher-place":"London","title":"Communication In the Classroom: Applications and Methods for a Communicative Approach","title-short":"Communication in the classroom","author":[{"family":"Johnson","given":"Keith"},{"family":"Morrow","given":"Keith"}],"issued":{"date-parts":[["1981"]]}}}],"schema":"https://github.com/citation-style-language/schema/raw/master/csl-citation.json"}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state that speaking as a popular term in oral communication is an activity between two or more people where the listeners and speakers have to react to what they hear and make their contributions to convey or receive the meaning.</w:t>
      </w:r>
    </w:p>
    <w:p w14:paraId="7012CF7A" w14:textId="3725425B" w:rsidR="000139D1" w:rsidRPr="00A0136B" w:rsidRDefault="000139D1" w:rsidP="000139D1">
      <w:pPr>
        <w:tabs>
          <w:tab w:val="left" w:pos="426"/>
          <w:tab w:val="left" w:pos="851"/>
          <w:tab w:val="left" w:pos="1276"/>
        </w:tabs>
        <w:ind w:firstLine="426"/>
        <w:rPr>
          <w:rFonts w:ascii="Arial" w:hAnsi="Arial" w:cs="Arial"/>
          <w:sz w:val="24"/>
        </w:rPr>
      </w:pPr>
      <w:r w:rsidRPr="00A0136B">
        <w:rPr>
          <w:rFonts w:ascii="Arial" w:hAnsi="Arial" w:cs="Arial"/>
          <w:sz w:val="24"/>
        </w:rPr>
        <w:t>According to</w:t>
      </w:r>
      <w:r w:rsidR="00293F46" w:rsidRPr="00A0136B">
        <w:rPr>
          <w:rFonts w:ascii="Arial" w:hAnsi="Arial" w:cs="Arial"/>
          <w:sz w:val="24"/>
        </w:rPr>
        <w:t xml:space="preserve"> </w:t>
      </w:r>
      <w:r w:rsidR="00293F46" w:rsidRPr="00A0136B">
        <w:rPr>
          <w:rFonts w:ascii="Arial" w:hAnsi="Arial" w:cs="Arial"/>
          <w:sz w:val="24"/>
        </w:rPr>
        <w:fldChar w:fldCharType="begin"/>
      </w:r>
      <w:r w:rsidR="00293F46" w:rsidRPr="00A0136B">
        <w:rPr>
          <w:rFonts w:ascii="Arial" w:hAnsi="Arial" w:cs="Arial"/>
          <w:sz w:val="24"/>
        </w:rPr>
        <w:instrText xml:space="preserve"> ADDIN EN.CITE &lt;EndNote&gt;&lt;Cite AuthorYear="1"&gt;&lt;Author&gt;Horwitz&lt;/Author&gt;&lt;Year&gt;1986&lt;/Year&gt;&lt;RecNum&gt;1083&lt;/RecNum&gt;&lt;DisplayText&gt;Horwitz et al. (1986)&lt;/DisplayText&gt;&lt;record&gt;&lt;rec-number&gt;1083&lt;/rec-number&gt;&lt;foreign-keys&gt;&lt;key app="EN" db-id="tfara525latw9be9zv252aegwp9tddwetdse" timestamp="1650012804"&gt;1083&lt;/key&gt;&lt;/foreign-keys&gt;&lt;ref-type name="Journal Article"&gt;17&lt;/ref-type&gt;&lt;contributors&gt;&lt;authors&gt;&lt;author&gt;Horwitz, Elaine K&lt;/author&gt;&lt;author&gt;Horwitz, Michael B&lt;/author&gt;&lt;author&gt;Cope, Joann&lt;/author&gt;&lt;/authors&gt;&lt;/contributors&gt;&lt;titles&gt;&lt;title&gt;Foreign language classroom anxiety&lt;/title&gt;&lt;secondary-title&gt;The Modern language journal&lt;/secondary-title&gt;&lt;/titles&gt;&lt;periodical&gt;&lt;full-title&gt;The Modern language journal&lt;/full-title&gt;&lt;/periodical&gt;&lt;pages&gt;125-132&lt;/pages&gt;&lt;volume&gt;70&lt;/volume&gt;&lt;number&gt;2&lt;/number&gt;&lt;dates&gt;&lt;year&gt;1986&lt;/year&gt;&lt;/dates&gt;&lt;isbn&gt;0026-7902&lt;/isbn&gt;&lt;urls&gt;&lt;/urls&gt;&lt;/record&gt;&lt;/Cite&gt;&lt;/EndNote&gt;</w:instrText>
      </w:r>
      <w:r w:rsidR="00293F46" w:rsidRPr="00A0136B">
        <w:rPr>
          <w:rFonts w:ascii="Arial" w:hAnsi="Arial" w:cs="Arial"/>
          <w:sz w:val="24"/>
        </w:rPr>
        <w:fldChar w:fldCharType="separate"/>
      </w:r>
      <w:r w:rsidR="00293F46" w:rsidRPr="00A0136B">
        <w:rPr>
          <w:rFonts w:ascii="Arial" w:hAnsi="Arial" w:cs="Arial"/>
          <w:noProof/>
          <w:sz w:val="24"/>
        </w:rPr>
        <w:t>Horwitz et al. (1986)</w:t>
      </w:r>
      <w:r w:rsidR="00293F46" w:rsidRPr="00A0136B">
        <w:rPr>
          <w:rFonts w:ascii="Arial" w:hAnsi="Arial" w:cs="Arial"/>
          <w:sz w:val="24"/>
        </w:rPr>
        <w:fldChar w:fldCharType="end"/>
      </w:r>
      <w:r w:rsidR="00293F46" w:rsidRPr="00A0136B">
        <w:rPr>
          <w:rFonts w:ascii="Arial" w:hAnsi="Arial" w:cs="Arial"/>
          <w:sz w:val="24"/>
        </w:rPr>
        <w:t xml:space="preserve"> a</w:t>
      </w:r>
      <w:r w:rsidRPr="00A0136B">
        <w:rPr>
          <w:rFonts w:ascii="Arial" w:hAnsi="Arial" w:cs="Arial"/>
          <w:sz w:val="24"/>
        </w:rPr>
        <w:t>nxiety is “the subjective feeling of tension, apprehension, nervousness, and worry associated with an arousal of the autonomic nervous system”. Anxiety is an affective factor in language learning, is a frequently observed issue which arguably influences students’ performance and their academic achievement</w:t>
      </w:r>
      <w:r w:rsidR="00293F46" w:rsidRPr="00A0136B">
        <w:rPr>
          <w:rFonts w:ascii="Arial" w:hAnsi="Arial" w:cs="Arial"/>
          <w:sz w:val="24"/>
        </w:rPr>
        <w:t xml:space="preserve"> </w:t>
      </w:r>
      <w:r w:rsidR="00293F46" w:rsidRPr="00A0136B">
        <w:rPr>
          <w:rFonts w:ascii="Arial" w:hAnsi="Arial" w:cs="Arial"/>
          <w:sz w:val="24"/>
        </w:rPr>
        <w:fldChar w:fldCharType="begin"/>
      </w:r>
      <w:r w:rsidR="005305D9">
        <w:rPr>
          <w:rFonts w:ascii="Arial" w:hAnsi="Arial" w:cs="Arial"/>
          <w:sz w:val="24"/>
        </w:rPr>
        <w:instrText xml:space="preserve"> ADDIN EN.CITE &lt;EndNote&gt;&lt;Cite&gt;&lt;Author&gt;Gardner&lt;/Author&gt;&lt;Year&gt;1997&lt;/Year&gt;&lt;RecNum&gt;1100&lt;/RecNum&gt;&lt;DisplayText&gt;(Gardner, Tremblay, &amp;amp; Masgoret, 1997)&lt;/DisplayText&gt;&lt;record&gt;&lt;rec-number&gt;1100&lt;/rec-number&gt;&lt;foreign-keys&gt;&lt;key app="EN" db-id="tfara525latw9be9zv252ae</w:instrText>
      </w:r>
      <w:r w:rsidR="005305D9">
        <w:rPr>
          <w:rFonts w:ascii="Arial" w:hAnsi="Arial" w:cs="Arial" w:hint="eastAsia"/>
          <w:sz w:val="24"/>
        </w:rPr>
        <w:instrText>gwp9tddwetdse" timestamp="1650019909"&gt;1100&lt;/key&gt;&lt;/foreign-keys&gt;&lt;ref-type name="Journal Article"&gt;17&lt;/ref-type&gt;&lt;contributors&gt;&lt;authors&gt;&lt;author&gt;Gardner, Robert C&lt;/author&gt;&lt;author&gt;Tremblay, Paul F&lt;/author&gt;&lt;author&gt;Masgoret, Anne</w:instrText>
      </w:r>
      <w:r w:rsidR="005305D9">
        <w:rPr>
          <w:rFonts w:ascii="Arial" w:hAnsi="Arial" w:cs="Arial" w:hint="eastAsia"/>
          <w:sz w:val="24"/>
        </w:rPr>
        <w:instrText>‐</w:instrText>
      </w:r>
      <w:r w:rsidR="005305D9">
        <w:rPr>
          <w:rFonts w:ascii="Arial" w:hAnsi="Arial" w:cs="Arial" w:hint="eastAsia"/>
          <w:sz w:val="24"/>
        </w:rPr>
        <w:instrText>Marie&lt;/author&gt;&lt;/authors&gt;&lt;/contrib</w:instrText>
      </w:r>
      <w:r w:rsidR="005305D9">
        <w:rPr>
          <w:rFonts w:ascii="Arial" w:hAnsi="Arial" w:cs="Arial"/>
          <w:sz w:val="24"/>
        </w:rPr>
        <w:instrText>utors&gt;&lt;titles&gt;&lt;title&gt;Towards a full model of second language learning: An empirical investigation&lt;/title&gt;&lt;secondary-title&gt;The Modern Language Journal&lt;/secondary-title&gt;&lt;/titles&gt;&lt;periodical&gt;&lt;full-title&gt;The Modern language journal&lt;/full-title&gt;&lt;/periodical&gt;&lt;pages&gt;344-362&lt;/pages&gt;&lt;volume&gt;81&lt;/volume&gt;&lt;number&gt;3&lt;/number&gt;&lt;dates&gt;&lt;year&gt;1997&lt;/year&gt;&lt;/dates&gt;&lt;isbn&gt;0026-7902&lt;/isbn&gt;&lt;urls&gt;&lt;/urls&gt;&lt;/record&gt;&lt;/Cite&gt;&lt;/EndNote&gt;</w:instrText>
      </w:r>
      <w:r w:rsidR="00293F46" w:rsidRPr="00A0136B">
        <w:rPr>
          <w:rFonts w:ascii="Arial" w:hAnsi="Arial" w:cs="Arial"/>
          <w:sz w:val="24"/>
        </w:rPr>
        <w:fldChar w:fldCharType="separate"/>
      </w:r>
      <w:r w:rsidR="00293F46" w:rsidRPr="00A0136B">
        <w:rPr>
          <w:rFonts w:ascii="Arial" w:hAnsi="Arial" w:cs="Arial"/>
          <w:noProof/>
          <w:sz w:val="24"/>
        </w:rPr>
        <w:t>(Gardner, Tremblay, &amp; Masgoret, 1997)</w:t>
      </w:r>
      <w:r w:rsidR="00293F46" w:rsidRPr="00A0136B">
        <w:rPr>
          <w:rFonts w:ascii="Arial" w:hAnsi="Arial" w:cs="Arial"/>
          <w:sz w:val="24"/>
        </w:rPr>
        <w:fldChar w:fldCharType="end"/>
      </w:r>
      <w:r w:rsidR="00293F46" w:rsidRPr="00A0136B">
        <w:rPr>
          <w:rFonts w:ascii="Arial" w:hAnsi="Arial" w:cs="Arial"/>
          <w:sz w:val="24"/>
        </w:rPr>
        <w:t>.</w:t>
      </w:r>
    </w:p>
    <w:p w14:paraId="1CAE6A71" w14:textId="0517B8D2" w:rsidR="000139D1" w:rsidRPr="00A0136B" w:rsidRDefault="00293F46" w:rsidP="000139D1">
      <w:pPr>
        <w:tabs>
          <w:tab w:val="left" w:pos="426"/>
          <w:tab w:val="left" w:pos="851"/>
        </w:tabs>
        <w:ind w:firstLine="426"/>
        <w:rPr>
          <w:rFonts w:ascii="Arial" w:hAnsi="Arial" w:cs="Arial"/>
          <w:sz w:val="24"/>
        </w:rPr>
      </w:pPr>
      <w:r w:rsidRPr="00A0136B">
        <w:rPr>
          <w:rFonts w:ascii="Arial" w:hAnsi="Arial" w:cs="Arial"/>
          <w:sz w:val="24"/>
        </w:rPr>
        <w:fldChar w:fldCharType="begin"/>
      </w:r>
      <w:r w:rsidR="002C329A">
        <w:rPr>
          <w:rFonts w:ascii="Arial" w:hAnsi="Arial" w:cs="Arial"/>
          <w:sz w:val="24"/>
        </w:rPr>
        <w:instrText xml:space="preserve"> ADDIN EN.CITE &lt;EndNote&gt;&lt;Cite AuthorYear="1"&gt;&lt;Author&gt;Nevid&lt;/Author&gt;&lt;Year&gt;2005&lt;/Year&gt;&lt;RecNum&gt;1101&lt;/RecNum&gt;&lt;DisplayText&gt;Nevid, Rathus, and Greene (2005)&lt;/DisplayText&gt;&lt;record&gt;&lt;rec-number&gt;1101&lt;/rec-number&gt;&lt;foreign-keys&gt;&lt;key app="EN" db-id="tfara525latw9be9zv252aegwp9tddwetdse" timestamp="1650020055"&gt;1101&lt;/key&gt;&lt;/foreign-keys&gt;&lt;ref-type name="Book"&gt;6&lt;/ref-type&gt;&lt;contributors&gt;&lt;authors&gt;&lt;author&gt;Nevid, Jeffrey S&lt;/author&gt;&lt;author&gt;Rathus, Spencer A&lt;/author&gt;&lt;author&gt;Greene, Beverly&lt;/author&gt;&lt;/authors&gt;&lt;/contributors&gt;&lt;titles&gt;&lt;title&gt;Psikologi abnormal&lt;/title&gt;&lt;/titles&gt;&lt;pages&gt;96-101&lt;/pages&gt;&lt;dates&gt;&lt;year&gt;2005&lt;/year&gt;&lt;/dates&gt;&lt;pub-location&gt;Jakarta, Indonesia&lt;/pub-location&gt;&lt;publisher&gt;Erlangga&lt;/publisher&gt;&lt;urls&gt;&lt;/urls&gt;&lt;/record&gt;&lt;/Cite&gt;&lt;/EndNote&gt;</w:instrText>
      </w:r>
      <w:r w:rsidRPr="00A0136B">
        <w:rPr>
          <w:rFonts w:ascii="Arial" w:hAnsi="Arial" w:cs="Arial"/>
          <w:sz w:val="24"/>
        </w:rPr>
        <w:fldChar w:fldCharType="separate"/>
      </w:r>
      <w:r w:rsidRPr="00A0136B">
        <w:rPr>
          <w:rFonts w:ascii="Arial" w:hAnsi="Arial" w:cs="Arial"/>
          <w:noProof/>
          <w:sz w:val="24"/>
        </w:rPr>
        <w:t>Nevid, Rathus, and Greene (2005)</w:t>
      </w:r>
      <w:r w:rsidRPr="00A0136B">
        <w:rPr>
          <w:rFonts w:ascii="Arial" w:hAnsi="Arial" w:cs="Arial"/>
          <w:sz w:val="24"/>
        </w:rPr>
        <w:fldChar w:fldCharType="end"/>
      </w:r>
      <w:r w:rsidRPr="00A0136B">
        <w:rPr>
          <w:rFonts w:ascii="Arial" w:hAnsi="Arial" w:cs="Arial"/>
          <w:sz w:val="24"/>
        </w:rPr>
        <w:t xml:space="preserve"> </w:t>
      </w:r>
      <w:r w:rsidR="000139D1" w:rsidRPr="00A0136B">
        <w:rPr>
          <w:rFonts w:ascii="Arial" w:hAnsi="Arial" w:cs="Arial"/>
          <w:sz w:val="24"/>
        </w:rPr>
        <w:t>state that anxiety is characteristic of physical dependent. Apprehension is a state of worry that something bad will happen. It means that anxiety is a state where one is physically dependent because of an unpleasant feeling of tension and a feeling of fear that something bad will happen. In addition, anxiety is an aggressive emotional feeling categorized as apprehension and tension</w:t>
      </w:r>
      <w:r w:rsidRPr="00A0136B">
        <w:rPr>
          <w:rFonts w:ascii="Arial" w:hAnsi="Arial" w:cs="Arial"/>
          <w:sz w:val="24"/>
        </w:rPr>
        <w:t xml:space="preserve"> </w:t>
      </w:r>
      <w:r w:rsidRPr="00A0136B">
        <w:rPr>
          <w:rFonts w:ascii="Arial" w:hAnsi="Arial" w:cs="Arial"/>
          <w:sz w:val="24"/>
        </w:rPr>
        <w:fldChar w:fldCharType="begin"/>
      </w:r>
      <w:r w:rsidRPr="00A0136B">
        <w:rPr>
          <w:rFonts w:ascii="Arial" w:hAnsi="Arial" w:cs="Arial"/>
          <w:sz w:val="24"/>
        </w:rPr>
        <w:instrText xml:space="preserve"> ADDIN EN.CITE &lt;EndNote&gt;&lt;Cite&gt;&lt;Author&gt;Öztürk&lt;/Author&gt;&lt;Year&gt;2013&lt;/Year&gt;&lt;RecNum&gt;1102&lt;/RecNum&gt;&lt;DisplayText&gt;(Öztürk &amp;amp; Gürbüz, 2013)&lt;/DisplayText&gt;&lt;record&gt;&lt;rec-number&gt;1102&lt;/rec-number&gt;&lt;foreign-keys&gt;&lt;key app="EN" db-id="tfara525latw9be9zv252aegwp9tddwetdse" timestamp="1650020184"&gt;1102&lt;/key&gt;&lt;/foreign-keys&gt;&lt;ref-type name="Journal Article"&gt;17&lt;/ref-type&gt;&lt;contributors&gt;&lt;authors&gt;&lt;author&gt;Öztürk, Gökhan&lt;/author&gt;&lt;author&gt;Gürbüz, Nurdan&lt;/author&gt;&lt;/authors&gt;&lt;/contributors&gt;&lt;titles&gt;&lt;title&gt;The impact of gender on foreign language speaking anxiety and motivation&lt;/title&gt;&lt;secondary-title&gt;Procedia-Social and Behavioral Sciences&lt;/secondary-title&gt;&lt;/titles&gt;&lt;periodical&gt;&lt;full-title&gt;Procedia-social and behavioral Sciences&lt;/full-title&gt;&lt;/periodical&gt;&lt;pages&gt;654-665&lt;/pages&gt;&lt;volume&gt;70&lt;/volume&gt;&lt;dates&gt;&lt;year&gt;2013&lt;/year&gt;&lt;/dates&gt;&lt;isbn&gt;1877-0428&lt;/isbn&gt;&lt;urls&gt;&lt;/urls&gt;&lt;/record&gt;&lt;/Cite&gt;&lt;/EndNote&gt;</w:instrText>
      </w:r>
      <w:r w:rsidRPr="00A0136B">
        <w:rPr>
          <w:rFonts w:ascii="Arial" w:hAnsi="Arial" w:cs="Arial"/>
          <w:sz w:val="24"/>
        </w:rPr>
        <w:fldChar w:fldCharType="separate"/>
      </w:r>
      <w:r w:rsidRPr="00A0136B">
        <w:rPr>
          <w:rFonts w:ascii="Arial" w:hAnsi="Arial" w:cs="Arial"/>
          <w:noProof/>
          <w:sz w:val="24"/>
        </w:rPr>
        <w:t>(Öztürk &amp; Gürbüz, 2013)</w:t>
      </w:r>
      <w:r w:rsidRPr="00A0136B">
        <w:rPr>
          <w:rFonts w:ascii="Arial" w:hAnsi="Arial" w:cs="Arial"/>
          <w:sz w:val="24"/>
        </w:rPr>
        <w:fldChar w:fldCharType="end"/>
      </w:r>
      <w:r w:rsidR="000139D1" w:rsidRPr="00A0136B">
        <w:rPr>
          <w:rFonts w:ascii="Arial" w:hAnsi="Arial" w:cs="Arial"/>
          <w:sz w:val="24"/>
        </w:rPr>
        <w:t xml:space="preserve">. Furthermore, </w:t>
      </w:r>
      <w:r w:rsidRPr="00A0136B">
        <w:rPr>
          <w:rFonts w:ascii="Arial" w:hAnsi="Arial" w:cs="Arial"/>
          <w:sz w:val="24"/>
        </w:rPr>
        <w:fldChar w:fldCharType="begin"/>
      </w:r>
      <w:r w:rsidR="00F1573C">
        <w:rPr>
          <w:rFonts w:ascii="Arial" w:hAnsi="Arial" w:cs="Arial"/>
          <w:sz w:val="24"/>
        </w:rPr>
        <w:instrText xml:space="preserve"> ADDIN EN.CITE &lt;EndNote&gt;&lt;Cite AuthorYear="1"&gt;&lt;Author&gt;Carlson&lt;/Author&gt;&lt;Year&gt;2009&lt;/Year&gt;&lt;RecNum&gt;1103&lt;/RecNum&gt;&lt;DisplayText&gt;Carlson (2009)&lt;/DisplayText&gt;&lt;record&gt;&lt;rec-number&gt;1103&lt;/rec-number&gt;&lt;foreign-keys&gt;&lt;key app="EN" db-id="tfara525latw9be9zv252aegwp9tddwetdse" timestamp="1650020283"&gt;1103&lt;/key&gt;&lt;/foreign-keys&gt;&lt;ref-type name="Book"&gt;6&lt;/ref-type&gt;&lt;contributors&gt;&lt;authors&gt;&lt;author&gt;Carlson, Neil R&lt;/author&gt;&lt;/authors&gt;&lt;/contributors&gt;&lt;titles&gt;&lt;title&gt;Psychology: The science of behaviour, fourth canadian edition with mypsychLab&lt;/title&gt;&lt;/titles&gt;&lt;dates&gt;&lt;year&gt;2009&lt;/year&gt;&lt;/dates&gt;&lt;pub-location&gt;Toronto, Canada&lt;/pub-location&gt;&lt;publisher&gt;Pearson Education Canada&lt;/publisher&gt;&lt;urls&gt;&lt;/urls&gt;&lt;/record&gt;&lt;/Cite&gt;&lt;/EndNote&gt;</w:instrText>
      </w:r>
      <w:r w:rsidRPr="00A0136B">
        <w:rPr>
          <w:rFonts w:ascii="Arial" w:hAnsi="Arial" w:cs="Arial"/>
          <w:sz w:val="24"/>
        </w:rPr>
        <w:fldChar w:fldCharType="separate"/>
      </w:r>
      <w:r w:rsidR="008C0DAA">
        <w:rPr>
          <w:rFonts w:ascii="Arial" w:hAnsi="Arial" w:cs="Arial"/>
          <w:noProof/>
          <w:sz w:val="24"/>
        </w:rPr>
        <w:t>Carlson (2009)</w:t>
      </w:r>
      <w:r w:rsidRPr="00A0136B">
        <w:rPr>
          <w:rFonts w:ascii="Arial" w:hAnsi="Arial" w:cs="Arial"/>
          <w:sz w:val="24"/>
        </w:rPr>
        <w:fldChar w:fldCharType="end"/>
      </w:r>
      <w:r w:rsidRPr="00A0136B">
        <w:rPr>
          <w:rFonts w:ascii="Arial" w:hAnsi="Arial" w:cs="Arial"/>
          <w:sz w:val="24"/>
        </w:rPr>
        <w:t xml:space="preserve"> </w:t>
      </w:r>
      <w:r w:rsidR="000139D1" w:rsidRPr="00A0136B">
        <w:rPr>
          <w:rFonts w:ascii="Arial" w:hAnsi="Arial" w:cs="Arial"/>
          <w:sz w:val="24"/>
        </w:rPr>
        <w:t>defined anxiety as “a sense of apprehension or doom that is accompanied by certain physiological reactions, such as accelerated heart rate, sweaty palms, and tightness in the stomach”.</w:t>
      </w:r>
    </w:p>
    <w:p w14:paraId="6A3632E9" w14:textId="739BED78" w:rsidR="000139D1" w:rsidRPr="00A0136B" w:rsidRDefault="000139D1" w:rsidP="000139D1">
      <w:pPr>
        <w:tabs>
          <w:tab w:val="left" w:pos="426"/>
          <w:tab w:val="left" w:pos="567"/>
          <w:tab w:val="left" w:pos="851"/>
          <w:tab w:val="left" w:pos="1134"/>
          <w:tab w:val="left" w:pos="1560"/>
        </w:tabs>
        <w:rPr>
          <w:rFonts w:ascii="Arial" w:hAnsi="Arial" w:cs="Arial"/>
          <w:sz w:val="24"/>
        </w:rPr>
      </w:pPr>
      <w:r w:rsidRPr="00A0136B">
        <w:rPr>
          <w:rFonts w:ascii="Arial" w:hAnsi="Arial" w:cs="Arial"/>
          <w:sz w:val="24"/>
        </w:rPr>
        <w:tab/>
      </w:r>
      <w:r w:rsidR="00293F46" w:rsidRPr="00A0136B">
        <w:rPr>
          <w:rFonts w:ascii="Arial" w:hAnsi="Arial" w:cs="Arial"/>
          <w:sz w:val="24"/>
        </w:rPr>
        <w:fldChar w:fldCharType="begin"/>
      </w:r>
      <w:r w:rsidR="002C329A">
        <w:rPr>
          <w:rFonts w:ascii="Arial" w:hAnsi="Arial" w:cs="Arial"/>
          <w:sz w:val="24"/>
        </w:rPr>
        <w:instrText xml:space="preserve"> ADDIN EN.CITE &lt;EndNote&gt;&lt;Cite AuthorYear="1"&gt;&lt;Author&gt;Nevid&lt;/Author&gt;&lt;Year&gt;2005&lt;/Year&gt;&lt;RecNum&gt;1101&lt;/RecNum&gt;&lt;DisplayText&gt;Nevid et al. (2005)&lt;/DisplayText&gt;&lt;record&gt;&lt;rec-number&gt;1101&lt;/rec-number&gt;&lt;foreign-keys&gt;&lt;key app="EN" db-id="tfara525latw9be9zv252aegwp9tddwetdse" timestamp="1650020055"&gt;1101&lt;/key&gt;&lt;/foreign-keys&gt;&lt;ref-type name="Book"&gt;6&lt;/ref-type&gt;&lt;contributors&gt;&lt;authors&gt;&lt;author&gt;Nevid, Jeffrey S&lt;/author&gt;&lt;author&gt;Rathus, Spencer A&lt;/author&gt;&lt;author&gt;Greene, Beverly&lt;/author&gt;&lt;/authors&gt;&lt;/contributors&gt;&lt;titles&gt;&lt;title&gt;Psikologi abnormal&lt;/title&gt;&lt;/titles&gt;&lt;pages&gt;96-101&lt;/pages&gt;&lt;dates&gt;&lt;year&gt;2005&lt;/year&gt;&lt;/dates&gt;&lt;pub-location&gt;Jakarta, Indonesia&lt;/pub-location&gt;&lt;publisher&gt;Erlangga&lt;/publisher&gt;&lt;urls&gt;&lt;/urls&gt;&lt;/record&gt;&lt;/Cite&gt;&lt;/EndNote&gt;</w:instrText>
      </w:r>
      <w:r w:rsidR="00293F46" w:rsidRPr="00A0136B">
        <w:rPr>
          <w:rFonts w:ascii="Arial" w:hAnsi="Arial" w:cs="Arial"/>
          <w:sz w:val="24"/>
        </w:rPr>
        <w:fldChar w:fldCharType="separate"/>
      </w:r>
      <w:r w:rsidR="00293F46" w:rsidRPr="00A0136B">
        <w:rPr>
          <w:rFonts w:ascii="Arial" w:hAnsi="Arial" w:cs="Arial"/>
          <w:noProof/>
          <w:sz w:val="24"/>
        </w:rPr>
        <w:t>Nevid et al. (2005)</w:t>
      </w:r>
      <w:r w:rsidR="00293F46" w:rsidRPr="00A0136B">
        <w:rPr>
          <w:rFonts w:ascii="Arial" w:hAnsi="Arial" w:cs="Arial"/>
          <w:sz w:val="24"/>
        </w:rPr>
        <w:fldChar w:fldCharType="end"/>
      </w:r>
      <w:r w:rsidR="00293F46" w:rsidRPr="00A0136B">
        <w:rPr>
          <w:rFonts w:ascii="Arial" w:hAnsi="Arial" w:cs="Arial"/>
          <w:sz w:val="24"/>
        </w:rPr>
        <w:t xml:space="preserve"> </w:t>
      </w:r>
      <w:r w:rsidRPr="00A0136B">
        <w:rPr>
          <w:rFonts w:ascii="Arial" w:hAnsi="Arial" w:cs="Arial"/>
          <w:sz w:val="24"/>
        </w:rPr>
        <w:t xml:space="preserve">reveal some factors that make people feel anxiety, they are over self-prediction toward fear, irrational faith, over sensitivity toward threat, the sensitivity of anxiety, wrong attribution body signal, and low self-efficacy. </w:t>
      </w:r>
    </w:p>
    <w:p w14:paraId="3C4C07E3" w14:textId="0EE14E27" w:rsidR="000139D1" w:rsidRPr="00A0136B" w:rsidRDefault="00746975" w:rsidP="000139D1">
      <w:pPr>
        <w:tabs>
          <w:tab w:val="left" w:pos="426"/>
          <w:tab w:val="left" w:pos="567"/>
          <w:tab w:val="left" w:pos="851"/>
          <w:tab w:val="left" w:pos="1134"/>
          <w:tab w:val="left" w:pos="1560"/>
        </w:tabs>
        <w:ind w:firstLine="426"/>
        <w:rPr>
          <w:rFonts w:ascii="Arial" w:hAnsi="Arial" w:cs="Arial"/>
          <w:sz w:val="24"/>
        </w:rPr>
      </w:pPr>
      <w:r w:rsidRPr="00A0136B">
        <w:rPr>
          <w:rFonts w:ascii="Arial" w:hAnsi="Arial" w:cs="Arial"/>
          <w:sz w:val="24"/>
        </w:rPr>
        <w:fldChar w:fldCharType="begin"/>
      </w:r>
      <w:r w:rsidRPr="00A0136B">
        <w:rPr>
          <w:rFonts w:ascii="Arial" w:hAnsi="Arial" w:cs="Arial"/>
          <w:sz w:val="24"/>
        </w:rPr>
        <w:instrText xml:space="preserve"> ADDIN EN.CITE &lt;EndNote&gt;&lt;Cite AuthorYear="1"&gt;&lt;Author&gt;Horwitz&lt;/Author&gt;&lt;Year&gt;1986&lt;/Year&gt;&lt;RecNum&gt;1083&lt;/RecNum&gt;&lt;DisplayText&gt;Horwitz et al. (1986)&lt;/DisplayText&gt;&lt;record&gt;&lt;rec-number&gt;1083&lt;/rec-number&gt;&lt;foreign-keys&gt;&lt;key app="EN" db-id="tfara525latw9be9zv252aegwp9tddwetdse" timestamp="1650012804"&gt;1083&lt;/key&gt;&lt;/foreign-keys&gt;&lt;ref-type name="Journal Article"&gt;17&lt;/ref-type&gt;&lt;contributors&gt;&lt;authors&gt;&lt;author&gt;Horwitz, Elaine K&lt;/author&gt;&lt;author&gt;Horwitz, Michael B&lt;/author&gt;&lt;author&gt;Cope, Joann&lt;/author&gt;&lt;/authors&gt;&lt;/contributors&gt;&lt;titles&gt;&lt;title&gt;Foreign language classroom anxiety&lt;/title&gt;&lt;secondary-title&gt;The Modern language journal&lt;/secondary-title&gt;&lt;/titles&gt;&lt;periodical&gt;&lt;full-title&gt;The Modern language journal&lt;/full-title&gt;&lt;/periodical&gt;&lt;pages&gt;125-132&lt;/pages&gt;&lt;volume&gt;70&lt;/volume&gt;&lt;number&gt;2&lt;/number&gt;&lt;dates&gt;&lt;year&gt;1986&lt;/year&gt;&lt;/dates&gt;&lt;isbn&gt;0026-7902&lt;/isbn&gt;&lt;urls&gt;&lt;/urls&gt;&lt;/record&gt;&lt;/Cite&gt;&lt;/EndNote&gt;</w:instrText>
      </w:r>
      <w:r w:rsidRPr="00A0136B">
        <w:rPr>
          <w:rFonts w:ascii="Arial" w:hAnsi="Arial" w:cs="Arial"/>
          <w:sz w:val="24"/>
        </w:rPr>
        <w:fldChar w:fldCharType="separate"/>
      </w:r>
      <w:r w:rsidRPr="00A0136B">
        <w:rPr>
          <w:rFonts w:ascii="Arial" w:hAnsi="Arial" w:cs="Arial"/>
          <w:noProof/>
          <w:sz w:val="24"/>
        </w:rPr>
        <w:t>Horwitz et al. (1986)</w:t>
      </w:r>
      <w:r w:rsidRPr="00A0136B">
        <w:rPr>
          <w:rFonts w:ascii="Arial" w:hAnsi="Arial" w:cs="Arial"/>
          <w:sz w:val="24"/>
        </w:rPr>
        <w:fldChar w:fldCharType="end"/>
      </w:r>
      <w:r w:rsidRPr="00A0136B">
        <w:rPr>
          <w:rFonts w:ascii="Arial" w:hAnsi="Arial" w:cs="Arial"/>
          <w:sz w:val="24"/>
        </w:rPr>
        <w:t xml:space="preserve"> </w:t>
      </w:r>
      <w:r w:rsidR="000139D1" w:rsidRPr="00A0136B">
        <w:rPr>
          <w:rFonts w:ascii="Arial" w:hAnsi="Arial" w:cs="Arial"/>
          <w:sz w:val="24"/>
        </w:rPr>
        <w:t>establish three factors of language anxiety as: (1) Communication apprehension (a type of shyness characterized by anxiety and fear about interaction with people or difficulty speaking in groups and oral communication in public, (2) Test Anxiety (test-anxious students often put unrealistic demanding on themselves and feel that anything less than a perfect test performance is failure), and (3) Fear of negative evaluation (the apprehension about other peoples’ evaluations).</w:t>
      </w:r>
    </w:p>
    <w:p w14:paraId="4BD750E0" w14:textId="7BF6F39E" w:rsidR="000139D1" w:rsidRPr="00A0136B" w:rsidRDefault="000139D1" w:rsidP="000139D1">
      <w:pPr>
        <w:tabs>
          <w:tab w:val="left" w:pos="426"/>
          <w:tab w:val="left" w:pos="567"/>
          <w:tab w:val="left" w:pos="851"/>
          <w:tab w:val="left" w:pos="1134"/>
          <w:tab w:val="left" w:pos="1843"/>
          <w:tab w:val="left" w:pos="2552"/>
        </w:tabs>
        <w:ind w:firstLine="426"/>
        <w:rPr>
          <w:rFonts w:ascii="Arial" w:hAnsi="Arial" w:cs="Arial"/>
          <w:sz w:val="24"/>
        </w:rPr>
      </w:pPr>
      <w:r w:rsidRPr="00A0136B">
        <w:rPr>
          <w:rFonts w:ascii="Arial" w:hAnsi="Arial" w:cs="Arial"/>
          <w:sz w:val="24"/>
        </w:rPr>
        <w:t xml:space="preserve">Furthermore, </w:t>
      </w:r>
      <w:r w:rsidR="00746975" w:rsidRPr="00A0136B">
        <w:rPr>
          <w:rFonts w:ascii="Arial" w:hAnsi="Arial" w:cs="Arial"/>
          <w:sz w:val="24"/>
        </w:rPr>
        <w:fldChar w:fldCharType="begin"/>
      </w:r>
      <w:r w:rsidR="00EC7EF4">
        <w:rPr>
          <w:rFonts w:ascii="Arial" w:hAnsi="Arial" w:cs="Arial"/>
          <w:sz w:val="24"/>
        </w:rPr>
        <w:instrText xml:space="preserve"> ADDIN EN.CITE &lt;EndNote&gt;&lt;Cite AuthorYear="1"&gt;&lt;Author&gt;Fatma&lt;/Author&gt;&lt;Year&gt;2012&lt;/Year&gt;&lt;RecNum&gt;1104&lt;/RecNum&gt;&lt;DisplayText&gt;Fatma (2012)&lt;/DisplayText&gt;&lt;record&gt;&lt;rec-number&gt;1104&lt;/rec-number&gt;&lt;foreign-keys&gt;&lt;key app="EN" db-id="tfara525latw9be9zv252aegwp9tddwetdse" timestamp="1650020406"&gt;1104&lt;/key&gt;&lt;/foreign-keys&gt;&lt;ref-type name="Journal Article"&gt;17&lt;/ref-type&gt;&lt;contributors&gt;&lt;authors&gt;&lt;author&gt;Fatma, Anne&lt;/author&gt;&lt;/authors&gt;&lt;/contributors&gt;&lt;titles&gt;&lt;title&gt;Pendekatan perilaku kognitif dalam pelatihan ketrampilan mengelola kecemasan berbicara di depan umum&lt;/title&gt;&lt;secondary-title&gt;Jurnal Talenta&lt;/secondary-title&gt;&lt;/titles&gt;&lt;periodical&gt;&lt;full-title&gt;Jurnal Talenta&lt;/full-title&gt;&lt;/periodical&gt;&lt;pages&gt;40-63&lt;/pages&gt;&lt;volume&gt;1&lt;/volume&gt;&lt;number&gt;1&lt;/number&gt;&lt;dates&gt;&lt;year&gt;2012&lt;/year&gt;&lt;/dates&gt;&lt;isbn&gt;2089-905X&lt;/isbn&gt;&lt;urls&gt;&lt;/urls&gt;&lt;/record&gt;&lt;/Cite&gt;&lt;/EndNote&gt;</w:instrText>
      </w:r>
      <w:r w:rsidR="00746975" w:rsidRPr="00A0136B">
        <w:rPr>
          <w:rFonts w:ascii="Arial" w:hAnsi="Arial" w:cs="Arial"/>
          <w:sz w:val="24"/>
        </w:rPr>
        <w:fldChar w:fldCharType="separate"/>
      </w:r>
      <w:r w:rsidR="00EC7EF4">
        <w:rPr>
          <w:rFonts w:ascii="Arial" w:hAnsi="Arial" w:cs="Arial"/>
          <w:noProof/>
          <w:sz w:val="24"/>
        </w:rPr>
        <w:t>Fatma (2012)</w:t>
      </w:r>
      <w:r w:rsidR="00746975"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ZOTERO_TEMP </w:instrText>
      </w:r>
      <w:r w:rsidRPr="00A0136B">
        <w:rPr>
          <w:rFonts w:ascii="Arial" w:hAnsi="Arial" w:cs="Arial"/>
          <w:sz w:val="24"/>
        </w:rPr>
        <w:fldChar w:fldCharType="end"/>
      </w:r>
      <w:r w:rsidRPr="00A0136B">
        <w:rPr>
          <w:rFonts w:ascii="Arial" w:hAnsi="Arial" w:cs="Arial"/>
          <w:sz w:val="24"/>
        </w:rPr>
        <w:t xml:space="preserve"> classify two factors causing students’ speaking anxiety, they are: (1) Internal Factors such as lack of confidence, shyness, motivation, and fear of making mistake, (2) External Factors such as lack of preparation, limited vocabulary, friends or classmates, and embarrassment.</w:t>
      </w:r>
    </w:p>
    <w:p w14:paraId="1E46912C" w14:textId="23838095" w:rsidR="000139D1" w:rsidRPr="00A0136B" w:rsidRDefault="000139D1" w:rsidP="000139D1">
      <w:pPr>
        <w:tabs>
          <w:tab w:val="left" w:pos="426"/>
          <w:tab w:val="left" w:pos="851"/>
          <w:tab w:val="left" w:pos="1134"/>
          <w:tab w:val="left" w:pos="1560"/>
        </w:tabs>
        <w:ind w:firstLine="426"/>
        <w:rPr>
          <w:rFonts w:ascii="Arial" w:hAnsi="Arial" w:cs="Arial"/>
          <w:sz w:val="24"/>
        </w:rPr>
      </w:pPr>
      <w:r w:rsidRPr="00A0136B">
        <w:rPr>
          <w:rFonts w:ascii="Arial" w:hAnsi="Arial" w:cs="Arial"/>
          <w:sz w:val="24"/>
        </w:rPr>
        <w:t xml:space="preserve">Learning strategies may help students to become independent learners in order that they can effectively learn foreign language. </w:t>
      </w:r>
      <w:r w:rsidR="00746975" w:rsidRPr="00A0136B">
        <w:rPr>
          <w:rFonts w:ascii="Arial" w:hAnsi="Arial" w:cs="Arial"/>
          <w:sz w:val="24"/>
        </w:rPr>
        <w:fldChar w:fldCharType="begin"/>
      </w:r>
      <w:r w:rsidR="002C329A">
        <w:rPr>
          <w:rFonts w:ascii="Arial" w:hAnsi="Arial" w:cs="Arial"/>
          <w:sz w:val="24"/>
        </w:rPr>
        <w:instrText xml:space="preserve"> ADDIN EN.CITE &lt;EndNote&gt;&lt;Cite AuthorYear="1"&gt;&lt;Author&gt;Oxford&lt;/Author&gt;&lt;Year&gt;1990&lt;/Year&gt;&lt;RecNum&gt;1105&lt;/RecNum&gt;&lt;DisplayText&gt;Oxford (1990)&lt;/DisplayText&gt;&lt;record&gt;&lt;rec-number&gt;1105&lt;/rec-number&gt;&lt;foreign-keys&gt;&lt;key app="EN" db-id="tfara525latw9be9zv252aegwp9tddwetdse" timestamp="1650020458"&gt;1105&lt;/key&gt;&lt;/foreign-keys&gt;&lt;ref-type name="Book"&gt;6&lt;/ref-type&gt;&lt;contributors&gt;&lt;authors&gt;&lt;author&gt;Oxford, Rebecca&lt;/author&gt;&lt;/authors&gt;&lt;/contributors&gt;&lt;titles&gt;&lt;title&gt;Language learning strategiesWhat every teacher should know&lt;/title&gt;&lt;/titles&gt;&lt;dates&gt;&lt;year&gt;1990&lt;/year&gt;&lt;/dates&gt;&lt;pub-location&gt;Boston, United States&lt;/pub-location&gt;&lt;publisher&gt;Heinle &amp;amp; Heinle Publishers&lt;/publisher&gt;&lt;isbn&gt;0838428622&lt;/isbn&gt;&lt;urls&gt;&lt;/urls&gt;&lt;/record&gt;&lt;/Cite&gt;&lt;/EndNote&gt;</w:instrText>
      </w:r>
      <w:r w:rsidR="00746975" w:rsidRPr="00A0136B">
        <w:rPr>
          <w:rFonts w:ascii="Arial" w:hAnsi="Arial" w:cs="Arial"/>
          <w:sz w:val="24"/>
        </w:rPr>
        <w:fldChar w:fldCharType="separate"/>
      </w:r>
      <w:r w:rsidR="00746975" w:rsidRPr="00A0136B">
        <w:rPr>
          <w:rFonts w:ascii="Arial" w:hAnsi="Arial" w:cs="Arial"/>
          <w:noProof/>
          <w:sz w:val="24"/>
        </w:rPr>
        <w:t>Oxford (1990)</w:t>
      </w:r>
      <w:r w:rsidR="00746975"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{"citationID":"G9Cxk7xN","properties":{"formattedCitation":"(Oxford, 1990)","plainCitation":"(Oxford, 1990)","dontUpdate":true,"noteIndex":0},"citationItems":[{"id":1055,"uris":["http://zotero.org/users/6883772/items/DK66MWY2"],"uri":["http://zotero.org/users/6883772/items/DK66MWY2"],"itemData":{"id":1055,"type":"article-journal","ISSN":"1050-4273","issue":"1","source":"Zotero","title":"Language Learning Strategies: What Every Teacher Should Know","volume":"1","author":[{"family":"Oxford","given":"Rebecca L."}],"issued":{"date-parts":[["1990"]]}}}],"schema":"https://github.com/citation-style-language/schema/raw/master/csl-citation.json"}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describes that learning strategies as any action by students to make the learning process simpler, quicker, more effective, more self-directed, more enjoyable and more transferable to the new learning process. </w:t>
      </w:r>
    </w:p>
    <w:p w14:paraId="143BF8C3" w14:textId="3A16340B" w:rsidR="000139D1" w:rsidRPr="00A0136B" w:rsidRDefault="000139D1" w:rsidP="000139D1">
      <w:pPr>
        <w:tabs>
          <w:tab w:val="left" w:pos="426"/>
          <w:tab w:val="left" w:pos="851"/>
        </w:tabs>
        <w:ind w:firstLine="426"/>
        <w:rPr>
          <w:rFonts w:ascii="Arial" w:hAnsi="Arial" w:cs="Arial"/>
          <w:sz w:val="24"/>
        </w:rPr>
      </w:pPr>
      <w:r w:rsidRPr="00A0136B">
        <w:rPr>
          <w:rFonts w:ascii="Arial" w:hAnsi="Arial" w:cs="Arial"/>
          <w:sz w:val="24"/>
        </w:rPr>
        <w:t xml:space="preserve">A study conducted by </w:t>
      </w:r>
      <w:r w:rsidR="00746975" w:rsidRPr="00A0136B">
        <w:rPr>
          <w:rFonts w:ascii="Arial" w:hAnsi="Arial" w:cs="Arial"/>
          <w:sz w:val="24"/>
        </w:rPr>
        <w:fldChar w:fldCharType="begin"/>
      </w:r>
      <w:r w:rsidR="00746975" w:rsidRPr="00A0136B">
        <w:rPr>
          <w:rFonts w:ascii="Arial" w:hAnsi="Arial" w:cs="Arial"/>
          <w:sz w:val="24"/>
        </w:rPr>
        <w:instrText xml:space="preserve"> ADDIN EN.CITE &lt;EndNote&gt;&lt;Cite AuthorYear="1"&gt;&lt;Author&gt;Kondo&lt;/Author&gt;&lt;Year&gt;2004&lt;/Year&gt;&lt;RecNum&gt;1106&lt;/RecNum&gt;&lt;DisplayText&gt;Kondo and Ying-Ling (2004)&lt;/DisplayText&gt;&lt;record&gt;&lt;rec-number&gt;1106&lt;/rec-number&gt;&lt;foreign-keys&gt;&lt;key app="EN" db-id="tfara525latw9be9zv252aegwp9tddwetdse" timestamp="1650020586"&gt;1106&lt;/key&gt;&lt;/foreign-keys&gt;&lt;ref-type name="Journal Article"&gt;17&lt;/ref-type&gt;&lt;contributors&gt;&lt;authors&gt;&lt;author&gt;Kondo, David Shinji&lt;/author&gt;&lt;author&gt;Ying-Ling, Yang&lt;/author&gt;&lt;/authors&gt;&lt;/contributors&gt;&lt;titles&gt;&lt;title&gt;Strategies for coping with language anxiety: The case of students of English in Japan&lt;/title&gt;&lt;secondary-title&gt;Elt Journal&lt;/secondary-title&gt;&lt;/titles&gt;&lt;periodical&gt;&lt;full-title&gt;Elt Journal&lt;/full-title&gt;&lt;/periodical&gt;&lt;pages&gt;258-265&lt;/pages&gt;&lt;volume&gt;58&lt;/volume&gt;&lt;number&gt;3&lt;/number&gt;&lt;dates&gt;&lt;year&gt;2004&lt;/year&gt;&lt;/dates&gt;&lt;isbn&gt;1477-4526&lt;/isbn&gt;&lt;urls&gt;&lt;/urls&gt;&lt;/record&gt;&lt;/Cite&gt;&lt;/EndNote&gt;</w:instrText>
      </w:r>
      <w:r w:rsidR="00746975" w:rsidRPr="00A0136B">
        <w:rPr>
          <w:rFonts w:ascii="Arial" w:hAnsi="Arial" w:cs="Arial"/>
          <w:sz w:val="24"/>
        </w:rPr>
        <w:fldChar w:fldCharType="separate"/>
      </w:r>
      <w:r w:rsidR="00746975" w:rsidRPr="00A0136B">
        <w:rPr>
          <w:rFonts w:ascii="Arial" w:hAnsi="Arial" w:cs="Arial"/>
          <w:noProof/>
          <w:sz w:val="24"/>
        </w:rPr>
        <w:t>Kondo and Ying-Ling (2004)</w:t>
      </w:r>
      <w:r w:rsidR="00746975"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{"citationID":"ZeOTeDhy","properties":{"formattedCitation":"(Kondo &amp; Ying-Ling, 2004)","plainCitation":"(Kondo &amp; Ying-Ling, 2004)","dontUpdate":true,"noteIndex":0},"citationItems":[{"id":1052,"uris":["http://zotero.org/users/6883772/items/8QMAMCYC"],"uri":["http://zotero.org/users/6883772/items/8QMAMCYC"],"itemData":{"id":1052,"type":"article-journal","abstract":"This study was designed to develop a typology of strategies that students use to cope with the anxiety they experience in English language classrooms. The influence of anxiety level on strategy use was also assessed. Findings suggested 70 basic tactics for coping with language anxiety that cohered into five strategy categories: Preparation (e.g. studying hard, trying to obtain good summaries of lecture notes), Relaxation (e.g. taking a deep breath, trying to calm down), Positive Thinking (e.g. imagining oneself giving a great performance, trying to enjoy the tension), Peer Seeking (e.g. looking for others who are having difficulty controlling their anxiety, asking other students if they understand the class), and Resignation (e.g. giving up, sleeping in class). Cognitive, affective, and behavioral strategy types were evident. No significant relationship was found between language anxiety and frequencies of strategy use, suggesting the need for future research on how effectively the observed strategies may be implemented.","container-title":"ELT Journal","DOI":"10.1093/elt/58.3.258","ISSN":"0951-0893","issue":"3","journalAbbreviation":"ELT Journal","page":"258-265","source":"Silverchair","title":"Strategies for coping with language anxiety: the case of students of English in Japan","title-short":"Strategies for coping with language anxiety","volume":"58","author":[{"family":"Kondo","given":"David Shinji"},{"family":"Ying-Ling","given":"Yang"}],"issued":{"date-parts":[["2004",7,1]]}}}],"schema":"https://github.com/citation-style-language/schema/raw/master/csl-citation.json"}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in in Japan, designed a typology of techniques to reduce students’ anxiety consists of preparation, relaxation, positive thinking, peer seeking, and resignation types to overcome </w:t>
      </w:r>
      <w:r w:rsidRPr="00A0136B">
        <w:rPr>
          <w:rFonts w:ascii="Arial" w:hAnsi="Arial" w:cs="Arial"/>
          <w:sz w:val="24"/>
        </w:rPr>
        <w:lastRenderedPageBreak/>
        <w:t xml:space="preserve">language anxiety. In addition, a study conducted by </w:t>
      </w:r>
      <w:r w:rsidR="00746975" w:rsidRPr="00A0136B">
        <w:rPr>
          <w:rFonts w:ascii="Arial" w:hAnsi="Arial" w:cs="Arial"/>
          <w:sz w:val="24"/>
        </w:rPr>
        <w:fldChar w:fldCharType="begin"/>
      </w:r>
      <w:r w:rsidR="005005C7">
        <w:rPr>
          <w:rFonts w:ascii="Arial" w:hAnsi="Arial" w:cs="Arial"/>
          <w:sz w:val="24"/>
        </w:rPr>
        <w:instrText xml:space="preserve"> ADDIN EN.CITE &lt;EndNote&gt;&lt;Cite AuthorYear="1"&gt;&lt;Author&gt;Mohammad&lt;/Author&gt;&lt;Year&gt;2014&lt;/Year&gt;&lt;RecNum&gt;1107&lt;/RecNum&gt;&lt;DisplayText&gt;Mohammad (2014)&lt;/DisplayText&gt;&lt;record&gt;&lt;rec-number&gt;1107&lt;/rec-number&gt;&lt;foreign-keys&gt;&lt;key app="EN" db-id="tfara525latw9be9zv252aegwp9tddwetdse" timestamp="1650020635"&gt;1107&lt;/key&gt;&lt;/foreign-keys&gt;&lt;ref-type name="Thesis"&gt;32&lt;/ref-type&gt;&lt;contributors&gt;&lt;authors&gt;&lt;author&gt;Mohammad, Yusuf&lt;/author&gt;&lt;/authors&gt;&lt;/contributors&gt;&lt;titles&gt;&lt;title&gt;A study on students’ strategies to reduce anxiety in speaking class on second semester students of english education program at IAIN Tulungagung academic year 2013/2014&lt;/title&gt;&lt;secondary-title&gt; English Education Program&lt;/secondary-title&gt;&lt;/titles&gt;&lt;dates&gt;&lt;year&gt;2014&lt;/year&gt;&lt;/dates&gt;&lt;pub-location&gt;Tulungagung, Indonesia&lt;/pub-location&gt;&lt;publisher&gt; IAIN Tulungagung &lt;/publisher&gt;&lt;urls&gt;&lt;/urls&gt;&lt;/record&gt;&lt;/Cite&gt;&lt;/EndNote&gt;</w:instrText>
      </w:r>
      <w:r w:rsidR="00746975" w:rsidRPr="00A0136B">
        <w:rPr>
          <w:rFonts w:ascii="Arial" w:hAnsi="Arial" w:cs="Arial"/>
          <w:sz w:val="24"/>
        </w:rPr>
        <w:fldChar w:fldCharType="separate"/>
      </w:r>
      <w:r w:rsidR="00746975" w:rsidRPr="00A0136B">
        <w:rPr>
          <w:rFonts w:ascii="Arial" w:hAnsi="Arial" w:cs="Arial"/>
          <w:noProof/>
          <w:sz w:val="24"/>
        </w:rPr>
        <w:t>Mohammad (2014)</w:t>
      </w:r>
      <w:r w:rsidR="00746975" w:rsidRPr="00A0136B">
        <w:rPr>
          <w:rFonts w:ascii="Arial" w:hAnsi="Arial" w:cs="Arial"/>
          <w:sz w:val="24"/>
        </w:rPr>
        <w:fldChar w:fldCharType="end"/>
      </w:r>
      <w:r w:rsidR="00746975" w:rsidRPr="00A0136B">
        <w:rPr>
          <w:rFonts w:ascii="Arial" w:hAnsi="Arial" w:cs="Arial"/>
          <w:sz w:val="24"/>
        </w:rPr>
        <w:t xml:space="preserve"> </w:t>
      </w:r>
      <w:r w:rsidRPr="00A0136B">
        <w:rPr>
          <w:rFonts w:ascii="Arial" w:hAnsi="Arial" w:cs="Arial"/>
          <w:sz w:val="24"/>
        </w:rPr>
        <w:t xml:space="preserve">finds some strategies to reduce students’ speaking anxiety, they are believing in themselves that they could do anything and conquer their fear, speaking themselves at home as training, trying to be more calms when the teacher explains the material, assuming that all their friends also feel the same way, trying to say what comes to their mind. </w:t>
      </w:r>
    </w:p>
    <w:p w14:paraId="5BC31805" w14:textId="394B2B73" w:rsidR="000139D1" w:rsidRPr="00A0136B" w:rsidRDefault="000139D1" w:rsidP="000139D1">
      <w:pPr>
        <w:tabs>
          <w:tab w:val="left" w:pos="426"/>
          <w:tab w:val="left" w:pos="851"/>
        </w:tabs>
        <w:ind w:firstLine="426"/>
        <w:rPr>
          <w:rFonts w:ascii="Arial" w:hAnsi="Arial" w:cs="Arial"/>
          <w:sz w:val="24"/>
        </w:rPr>
      </w:pPr>
      <w:r w:rsidRPr="00A0136B">
        <w:rPr>
          <w:rFonts w:ascii="Arial" w:hAnsi="Arial" w:cs="Arial"/>
          <w:sz w:val="24"/>
        </w:rPr>
        <w:t xml:space="preserve">Online learning has become a wide-spread practice over the years as an integrated technology in education. </w:t>
      </w:r>
      <w:r w:rsidR="00746975" w:rsidRPr="00A0136B">
        <w:rPr>
          <w:rFonts w:ascii="Arial" w:hAnsi="Arial" w:cs="Arial"/>
          <w:sz w:val="24"/>
        </w:rPr>
        <w:fldChar w:fldCharType="begin"/>
      </w:r>
      <w:r w:rsidR="005305D9">
        <w:rPr>
          <w:rFonts w:ascii="Arial" w:hAnsi="Arial" w:cs="Arial"/>
          <w:sz w:val="24"/>
        </w:rPr>
        <w:instrText xml:space="preserve"> ADDIN EN.CITE &lt;EndNote&gt;&lt;Cite AuthorYear="1"&gt;&lt;Author&gt;Feldman&lt;/Author&gt;&lt;Year&gt;2002&lt;/Year&gt;&lt;RecNum&gt;1108&lt;/RecNum&gt;&lt;DisplayText&gt;Feldman and Zucker (2002)&lt;/DisplayText&gt;&lt;record&gt;&lt;rec-number&gt;1108&lt;/rec-number&gt;&lt;foreign-keys&gt;&lt;key app="EN" db-id="tfara525latw9be9zv252aegwp9tddwetdse" timestamp="1650020725"&gt;1108&lt;/key&gt;&lt;/foreign-keys&gt;&lt;ref-type name="Book"&gt;6&lt;/ref-type&gt;&lt;contributors&gt;&lt;authors&gt;&lt;author&gt;Feldman, Robert&lt;/author&gt;&lt;author&gt;Zucker, Donna&lt;/author&gt;&lt;/authors&gt;&lt;/contributors&gt;&lt;titles&gt;&lt;title&gt;Teaching and learning online-communication, community, and assessment&lt;/title&gt;&lt;secondary-title&gt;University of Massachusetts&lt;/secondary-title&gt;&lt;/titles&gt;&lt;periodical&gt;&lt;full-title&gt;University of Massachusetts&lt;/full-title&gt;&lt;/periodical&gt;&lt;dates&gt;&lt;year&gt;2002&lt;/year&gt;&lt;/dates&gt;&lt;pub-location&gt; Boston, United States&lt;/pub-location&gt;&lt;publisher&gt;UMass&lt;/publisher&gt;&lt;urls&gt;&lt;/urls&gt;&lt;/record&gt;&lt;/Cite&gt;&lt;/EndNote&gt;</w:instrText>
      </w:r>
      <w:r w:rsidR="00746975" w:rsidRPr="00A0136B">
        <w:rPr>
          <w:rFonts w:ascii="Arial" w:hAnsi="Arial" w:cs="Arial"/>
          <w:sz w:val="24"/>
        </w:rPr>
        <w:fldChar w:fldCharType="separate"/>
      </w:r>
      <w:r w:rsidR="00746975" w:rsidRPr="00A0136B">
        <w:rPr>
          <w:rFonts w:ascii="Arial" w:hAnsi="Arial" w:cs="Arial"/>
          <w:noProof/>
          <w:sz w:val="24"/>
        </w:rPr>
        <w:t>Feldman and Zucker (2002)</w:t>
      </w:r>
      <w:r w:rsidR="00746975"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{"citationID":"UGlHTTIM","properties":{"formattedCitation":"(Feldman &amp; Zucker, Donna, 2002)","plainCitation":"(Feldman &amp; Zucker, Donna, 2002)","dontUpdate":true,"noteIndex":0},"citationItems":[{"id":963,"uris":["http://zotero.org/users/6883772/items/TGID8W7C"],"uri":["http://zotero.org/users/6883772/items/TGID8W7C"],"itemData":{"id":963,"type":"book","event-place":"Massachusetts","language":"en","number-of-pages":"45","publisher":"University of Massachusetts","publisher-place":"Massachusetts","source":"Zotero","title":"Teaching and Learning Online: Communication, Community, and Assessment (Handbook)","author":[{"family":"Feldman","given":"Robert"},{"family":"Zucker","given":"Donna"}],"issued":{"date-parts":[["2002"]]}}}],"schema":"https://github.com/citation-style-language/schema/raw/master/csl-citation.json"}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explain that the online teaching-learning process is one of the new perceptions through the internet. They assume that instruction based online covered wherever and whenever communication. </w:t>
      </w:r>
    </w:p>
    <w:p w14:paraId="667D6715" w14:textId="1ADA9E89" w:rsidR="000139D1" w:rsidRPr="00A0136B" w:rsidRDefault="000139D1" w:rsidP="000139D1">
      <w:pPr>
        <w:tabs>
          <w:tab w:val="left" w:pos="0"/>
          <w:tab w:val="left" w:pos="426"/>
          <w:tab w:val="left" w:pos="851"/>
          <w:tab w:val="left" w:pos="1134"/>
        </w:tabs>
        <w:ind w:firstLine="426"/>
        <w:rPr>
          <w:rFonts w:ascii="Arial" w:hAnsi="Arial" w:cs="Arial"/>
          <w:sz w:val="24"/>
        </w:rPr>
      </w:pPr>
      <w:r w:rsidRPr="00A0136B">
        <w:rPr>
          <w:rFonts w:ascii="Arial" w:hAnsi="Arial" w:cs="Arial"/>
          <w:sz w:val="24"/>
        </w:rPr>
        <w:t xml:space="preserve">In addition, </w:t>
      </w:r>
      <w:r w:rsidR="00746975" w:rsidRPr="00A0136B">
        <w:rPr>
          <w:rFonts w:ascii="Arial" w:hAnsi="Arial" w:cs="Arial"/>
          <w:sz w:val="24"/>
        </w:rPr>
        <w:fldChar w:fldCharType="begin"/>
      </w:r>
      <w:r w:rsidR="00746975" w:rsidRPr="00A0136B">
        <w:rPr>
          <w:rFonts w:ascii="Arial" w:hAnsi="Arial" w:cs="Arial"/>
          <w:sz w:val="24"/>
        </w:rPr>
        <w:instrText xml:space="preserve"> ADDIN EN.CITE &lt;EndNote&gt;&lt;Cite AuthorYear="1"&gt;&lt;Author&gt;Bowers&lt;/Author&gt;&lt;Year&gt;2015&lt;/Year&gt;&lt;RecNum&gt;1109&lt;/RecNum&gt;&lt;DisplayText&gt;Bowers and Kumar (2015)&lt;/DisplayText&gt;&lt;record&gt;&lt;rec-number&gt;1109&lt;/rec-number&gt;&lt;foreign-keys&gt;&lt;key app="EN" db-id="tfara525latw9be9zv252aegwp9tddwetdse" timestamp="1650020772"&gt;1109&lt;/key&gt;&lt;/foreign-keys&gt;&lt;ref-type name="Journal Article"&gt;17&lt;/ref-type&gt;&lt;contributors&gt;&lt;authors&gt;&lt;author&gt;Bowers, James&lt;/author&gt;&lt;author&gt;Kumar, Poonam&lt;/author&gt;&lt;/authors&gt;&lt;/contributors&gt;&lt;titles&gt;&lt;title&gt;Students&amp;apos; perceptions of teaching and social presence: A comparative analysis of face-to-face and online learning environments&lt;/title&gt;&lt;secondary-title&gt;International Journal of Web-Based Learning and Teaching Technologies (IJWLTT)&lt;/secondary-title&gt;&lt;/titles&gt;&lt;periodical&gt;&lt;full-title&gt;International Journal of Web-Based Learning and Teaching Technologies (IJWLTT)&lt;/full-title&gt;&lt;/periodical&gt;&lt;pages&gt;27-44&lt;/pages&gt;&lt;volume&gt;10&lt;/volume&gt;&lt;number&gt;1&lt;/number&gt;&lt;dates&gt;&lt;year&gt;2015&lt;/year&gt;&lt;/dates&gt;&lt;urls&gt;&lt;/urls&gt;&lt;/record&gt;&lt;/Cite&gt;&lt;/EndNote&gt;</w:instrText>
      </w:r>
      <w:r w:rsidR="00746975" w:rsidRPr="00A0136B">
        <w:rPr>
          <w:rFonts w:ascii="Arial" w:hAnsi="Arial" w:cs="Arial"/>
          <w:sz w:val="24"/>
        </w:rPr>
        <w:fldChar w:fldCharType="separate"/>
      </w:r>
      <w:r w:rsidR="00746975" w:rsidRPr="00A0136B">
        <w:rPr>
          <w:rFonts w:ascii="Arial" w:hAnsi="Arial" w:cs="Arial"/>
          <w:noProof/>
          <w:sz w:val="24"/>
        </w:rPr>
        <w:t>Bowers and Kumar (2015)</w:t>
      </w:r>
      <w:r w:rsidR="00746975"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{"citationID":"UxgtabhL","properties":{"formattedCitation":"(Bowers &amp; Kumar, 2015)","plainCitation":"(Bowers &amp; Kumar, 2015)","dontUpdate":true,"noteIndex":0},"citationItems":[{"id":920,"uris":["http://zotero.org/users/6883772/items/UCA8JWYG"],"uri":["http://zotero.org/users/6883772/items/UCA8JWYG"],"itemData":{"id":920,"type":"article-journal","abstract":"Online learning has grown dramatically over the past few years and has become an integral part of most of the higher education institutions' overall strategy. While this explosive growth has created exciting opportunities for both institutions and students, high dropout rates in online learning environments continues to be a major concern for all institutions. Research has identified lack of social and teacher presence in online courses as major factors leading to student attrition. While it is easy to establish these presences in traditional classrooms, developing them in an online environment could be challenging due to absence of any face-to-face contact. The purpose of this preliminary study is to compare students' perceptions of social and teacher presences in online and traditional classroom. Thirty-four students enrolled in an online section and 29 students enrolled in a face-to-face section of an undergraduate course participated in the study. The results indicate that students' perceived stronger teacher and social presences in the online section compared to the face-to-face section. Implications of these results for practice and research are discussed.","container-title":"International Journal of Web-Based Learning and Teaching Technologies (IJWLTT)","DOI":"10.4018/ijwltt.2015010103","page":"28","title":"Students' Perceptions of Teaching and Social Presence: A Comparative Analysis of Face-to-Face and Online Learning Environments: Education Journal Article | IGI Global","volume":"10-1","author":[{"family":"Bowers","given":"James"},{"family":"Kumar","given":"Poonam"}],"issued":{"date-parts":[["2015",3]]}}}],"schema":"https://github.com/citation-style-language/schema/raw/master/csl-citation.json"}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state that online courses offer numerous advantages to students such as convenience, flexibility and access to education. Due to their busy lifestyles, students are looking for convenience for when to read, when to complete the assignments, when to watch videos, part time workers are on “stand by” for hours and many students have two jobs- the need for time is </w:t>
      </w:r>
      <w:r w:rsidR="00746975" w:rsidRPr="00A0136B">
        <w:rPr>
          <w:rFonts w:ascii="Arial" w:hAnsi="Arial" w:cs="Arial"/>
          <w:sz w:val="24"/>
        </w:rPr>
        <w:t>essential</w:t>
      </w:r>
      <w:r w:rsidRPr="00A0136B">
        <w:rPr>
          <w:rFonts w:ascii="Arial" w:hAnsi="Arial" w:cs="Arial"/>
          <w:sz w:val="24"/>
        </w:rPr>
        <w:t>.</w:t>
      </w:r>
    </w:p>
    <w:p w14:paraId="73E886B7" w14:textId="26CCDCE6" w:rsidR="000139D1" w:rsidRPr="00A0136B" w:rsidRDefault="00746975" w:rsidP="000139D1">
      <w:pPr>
        <w:tabs>
          <w:tab w:val="left" w:pos="426"/>
        </w:tabs>
        <w:ind w:firstLine="426"/>
        <w:rPr>
          <w:rFonts w:ascii="Arial" w:hAnsi="Arial" w:cs="Arial"/>
          <w:sz w:val="24"/>
        </w:rPr>
      </w:pPr>
      <w:r w:rsidRPr="00A0136B">
        <w:rPr>
          <w:rFonts w:ascii="Arial" w:hAnsi="Arial" w:cs="Arial"/>
          <w:sz w:val="24"/>
        </w:rPr>
        <w:fldChar w:fldCharType="begin"/>
      </w:r>
      <w:r w:rsidR="008E1DF5">
        <w:rPr>
          <w:rFonts w:ascii="Arial" w:hAnsi="Arial" w:cs="Arial"/>
          <w:sz w:val="24"/>
        </w:rPr>
        <w:instrText xml:space="preserve"> ADDIN EN.CITE &lt;EndNote&gt;&lt;Cite AuthorYear="1"&gt;&lt;Author&gt;Means&lt;/Author&gt;&lt;Year&gt;2009&lt;/Year&gt;&lt;RecNum&gt;1111&lt;/RecNum&gt;&lt;DisplayText&gt;Means, Toyama, Murphy, Bakia, and Jones (2009)&lt;/DisplayText&gt;&lt;record&gt;&lt;rec-number&gt;1111&lt;/rec-number&gt;&lt;foreign-keys&gt;&lt;key app="EN" db-id="tfara525latw9be9zv252aegwp9tddwetdse" timestamp="1650020903"&gt;1111&lt;/key&gt;&lt;/foreign-keys&gt;&lt;ref-type name="Unpublished Work"&gt;34&lt;/ref-type&gt;&lt;contributors&gt;&lt;authors&gt;&lt;author&gt;Means, Barbara&lt;/author&gt;&lt;author&gt;Toyama, Yuki&lt;/author&gt;&lt;author&gt;Murphy, Robert&lt;/author&gt;&lt;author&gt;Bakia, Marianne&lt;/author&gt;&lt;author&gt;Jones, Karla&lt;/author&gt;&lt;/authors&gt;&lt;/contributors&gt;&lt;titles&gt;&lt;title&gt;Evaluation of evidence-based practices in online learning: A meta-analysis and review of online learning studies&lt;/title&gt;&lt;secondary-title&gt; Unpublished Master’s Thesis&lt;/secondary-title&gt;&lt;/titles&gt;&lt;dates&gt;&lt;year&gt;2009&lt;/year&gt;&lt;/dates&gt;&lt;pub-location&gt;Washington, D.C, United States&lt;/pub-location&gt;&lt;publisher&gt;U.S. Department of Education&lt;/publisher&gt;&lt;urls&gt;&lt;/urls&gt;&lt;/record&gt;&lt;/Cite&gt;&lt;/EndNote&gt;</w:instrText>
      </w:r>
      <w:r w:rsidRPr="00A0136B">
        <w:rPr>
          <w:rFonts w:ascii="Arial" w:hAnsi="Arial" w:cs="Arial"/>
          <w:sz w:val="24"/>
        </w:rPr>
        <w:fldChar w:fldCharType="separate"/>
      </w:r>
      <w:r w:rsidRPr="00A0136B">
        <w:rPr>
          <w:rFonts w:ascii="Arial" w:hAnsi="Arial" w:cs="Arial"/>
          <w:noProof/>
          <w:sz w:val="24"/>
        </w:rPr>
        <w:t>Means, Toyama, Murphy, Bakia, and Jones (2009)</w:t>
      </w:r>
      <w:r w:rsidRPr="00A0136B">
        <w:rPr>
          <w:rFonts w:ascii="Arial" w:hAnsi="Arial" w:cs="Arial"/>
          <w:sz w:val="24"/>
        </w:rPr>
        <w:fldChar w:fldCharType="end"/>
      </w:r>
      <w:r w:rsidRPr="00A0136B">
        <w:rPr>
          <w:rFonts w:ascii="Arial" w:hAnsi="Arial" w:cs="Arial"/>
          <w:sz w:val="24"/>
        </w:rPr>
        <w:t xml:space="preserve"> </w:t>
      </w:r>
      <w:r w:rsidR="000139D1" w:rsidRPr="00A0136B">
        <w:rPr>
          <w:rFonts w:ascii="Arial" w:hAnsi="Arial" w:cs="Arial"/>
          <w:sz w:val="24"/>
        </w:rPr>
        <w:t>also states that online learning as a learning that takes place partially or entirely over the Internet.</w:t>
      </w:r>
    </w:p>
    <w:p w14:paraId="39FBA690" w14:textId="3A84FE83" w:rsidR="00412C31" w:rsidRPr="00A0136B" w:rsidRDefault="00412C31" w:rsidP="000139D1">
      <w:pPr>
        <w:ind w:firstLine="425"/>
        <w:contextualSpacing/>
        <w:rPr>
          <w:rFonts w:ascii="Arial" w:hAnsi="Arial" w:cs="Arial"/>
          <w:sz w:val="24"/>
        </w:rPr>
      </w:pPr>
    </w:p>
    <w:p w14:paraId="6CF0A5E5" w14:textId="77777777" w:rsidR="003D670E" w:rsidRPr="00A0136B" w:rsidRDefault="00D22E22" w:rsidP="00D22E22">
      <w:pPr>
        <w:contextualSpacing/>
        <w:rPr>
          <w:rFonts w:ascii="Arial Black" w:eastAsia="Times New Roman" w:hAnsi="Arial Black" w:cs="Arial"/>
          <w:b/>
          <w:sz w:val="26"/>
          <w:szCs w:val="26"/>
        </w:rPr>
      </w:pPr>
      <w:r w:rsidRPr="00A0136B">
        <w:rPr>
          <w:rFonts w:ascii="Arial Black" w:eastAsia="Times New Roman" w:hAnsi="Arial Black" w:cs="Arial"/>
          <w:b/>
          <w:sz w:val="26"/>
          <w:szCs w:val="26"/>
        </w:rPr>
        <w:t>Method</w:t>
      </w:r>
    </w:p>
    <w:p w14:paraId="30E4DB79" w14:textId="794C466D" w:rsidR="00FB6D71" w:rsidRPr="00A0136B" w:rsidRDefault="00FB6D71" w:rsidP="00FB6D71">
      <w:pPr>
        <w:pStyle w:val="ListParagraph"/>
        <w:tabs>
          <w:tab w:val="left" w:pos="567"/>
          <w:tab w:val="left" w:pos="709"/>
          <w:tab w:val="left" w:pos="993"/>
        </w:tabs>
        <w:ind w:left="0" w:firstLine="426"/>
        <w:rPr>
          <w:rStyle w:val="jlqj4b"/>
          <w:rFonts w:ascii="Arial" w:hAnsi="Arial" w:cs="Arial"/>
          <w:sz w:val="24"/>
        </w:rPr>
      </w:pPr>
      <w:r w:rsidRPr="00A0136B">
        <w:rPr>
          <w:rFonts w:ascii="Arial" w:hAnsi="Arial" w:cs="Arial"/>
          <w:sz w:val="24"/>
        </w:rPr>
        <w:t xml:space="preserve">This study applied </w:t>
      </w:r>
      <w:r w:rsidRPr="00A0136B">
        <w:rPr>
          <w:rStyle w:val="jlqj4b"/>
          <w:rFonts w:ascii="Arial" w:hAnsi="Arial" w:cs="Arial"/>
          <w:sz w:val="24"/>
        </w:rPr>
        <w:t xml:space="preserve">narrative inquiry approach as a part of qualitative research. Narrative inquiry research is similar with life history, </w:t>
      </w:r>
      <w:r w:rsidRPr="00A0136B">
        <w:rPr>
          <w:rFonts w:ascii="Arial" w:hAnsi="Arial" w:cs="Arial"/>
          <w:sz w:val="24"/>
        </w:rPr>
        <w:t xml:space="preserve">even the distinction between both research is not always obvious </w:t>
      </w:r>
      <w:r w:rsidR="000A355B" w:rsidRPr="00A0136B">
        <w:rPr>
          <w:rFonts w:ascii="Arial" w:hAnsi="Arial" w:cs="Arial"/>
          <w:sz w:val="24"/>
        </w:rPr>
        <w:fldChar w:fldCharType="begin"/>
      </w:r>
      <w:r w:rsidR="00F1573C">
        <w:rPr>
          <w:rFonts w:ascii="Arial" w:hAnsi="Arial" w:cs="Arial"/>
          <w:sz w:val="24"/>
        </w:rPr>
        <w:instrText xml:space="preserve"> ADDIN EN.CITE &lt;EndNote&gt;&lt;Cite&gt;&lt;Author&gt;Cole&lt;/Author&gt;&lt;Year&gt;2001&lt;/Year&gt;&lt;RecNum&gt;1112&lt;/RecNum&gt;&lt;DisplayText&gt;(Cole &amp;amp; Knowles, 2001)&lt;/DisplayText&gt;&lt;record&gt;&lt;rec-number&gt;1112&lt;/rec-number&gt;&lt;foreign-keys&gt;&lt;key app="EN" db-id="tfara525latw9be9zv252aegwp9tddwetdse" timestamp="1650020947"&gt;1112&lt;/key&gt;&lt;/foreign-keys&gt;&lt;ref-type name="Book"&gt;6&lt;/ref-type&gt;&lt;contributors&gt;&lt;authors&gt;&lt;author&gt;Cole, Ardra L&lt;/author&gt;&lt;author&gt;Knowles, J Gary&lt;/author&gt;&lt;/authors&gt;&lt;/contributors&gt;&lt;titles&gt;&lt;title&gt;Lives in context: The art of life history research&lt;/title&gt;&lt;/titles&gt;&lt;dates&gt;&lt;year&gt;2001&lt;/year&gt;&lt;/dates&gt;&lt;pub-location&gt;Lanham, United States&lt;/pub-location&gt;&lt;publisher&gt;Rowman Altamira&lt;/publisher&gt;&lt;isbn&gt;0759101442&lt;/isbn&gt;&lt;urls&gt;&lt;/urls&gt;&lt;/record&gt;&lt;/Cite&gt;&lt;/EndNote&gt;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(Cole &amp; Knowles, 2001)</w:t>
      </w:r>
      <w:r w:rsidR="000A355B"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{"citationID":"7IIuVyL5","properties":{"formattedCitation":"(Cole &amp; Knowles, J.G, 2001)","plainCitation":"(Cole &amp; Knowles, J.G, 2001)","dontUpdate":true,"noteIndex":0},"citationItems":[{"id":1167,"uris":["http://zotero.org/users/6883772/items/6MPBXKAW"],"uri":["http://zotero.org/users/6883772/items/6MPBXKAW"],"itemData":{"id":1167,"type":"book","publisher":"Walnut Creek, CA: Altamira","title":"Lives in context: The art of life history research.","author":[{"family":"Cole","given":"A.L"},{"family":"Knowles, J.G","given":""}],"issued":{"date-parts":[["2001"]]}}}],"schema":"https://github.com/citation-style-language/schema/raw/master/csl-citation.json"}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w:t>
      </w:r>
      <w:r w:rsidRPr="00A0136B">
        <w:rPr>
          <w:rStyle w:val="jlqj4b"/>
          <w:rFonts w:ascii="Arial" w:hAnsi="Arial" w:cs="Arial"/>
          <w:sz w:val="24"/>
        </w:rPr>
        <w:t xml:space="preserve">Narrative inquiry is an approach that emphasize the use of stories as data. “At the heart of narrative inquiry is a story or a collection of stories” </w:t>
      </w:r>
      <w:r w:rsidR="000A355B" w:rsidRPr="00A0136B">
        <w:rPr>
          <w:rStyle w:val="jlqj4b"/>
          <w:rFonts w:ascii="Arial" w:hAnsi="Arial" w:cs="Arial"/>
          <w:sz w:val="24"/>
        </w:rPr>
        <w:t>.</w:t>
      </w:r>
    </w:p>
    <w:p w14:paraId="56C47750" w14:textId="0770E4BF" w:rsidR="00FB6D71" w:rsidRPr="00A0136B" w:rsidRDefault="00FB6D71" w:rsidP="00FB6D71">
      <w:pPr>
        <w:tabs>
          <w:tab w:val="left" w:pos="567"/>
          <w:tab w:val="left" w:pos="709"/>
          <w:tab w:val="left" w:pos="993"/>
        </w:tabs>
        <w:ind w:firstLine="426"/>
        <w:rPr>
          <w:rFonts w:ascii="Arial" w:hAnsi="Arial" w:cs="Arial"/>
          <w:sz w:val="24"/>
        </w:rPr>
      </w:pPr>
      <w:r w:rsidRPr="00A0136B">
        <w:rPr>
          <w:rFonts w:ascii="Arial" w:hAnsi="Arial" w:cs="Arial"/>
          <w:sz w:val="24"/>
        </w:rPr>
        <w:t xml:space="preserve">Purposive sampling technique was employed in selecting the participants based on the researchers’ daily life experienced who observed and followed their daily activity in dormitory with close emotional attachment as their English teacher. </w:t>
      </w:r>
      <w:r w:rsidR="000A355B" w:rsidRPr="00A0136B">
        <w:rPr>
          <w:rFonts w:ascii="Arial" w:hAnsi="Arial" w:cs="Arial"/>
          <w:sz w:val="24"/>
        </w:rPr>
        <w:t>To</w:t>
      </w:r>
      <w:r w:rsidRPr="00A0136B">
        <w:rPr>
          <w:rFonts w:ascii="Arial" w:hAnsi="Arial" w:cs="Arial"/>
          <w:sz w:val="24"/>
        </w:rPr>
        <w:t xml:space="preserve"> keep the privacy of participants in naming, researcher used pseudonym for each participant as in the profile below.</w:t>
      </w:r>
    </w:p>
    <w:p w14:paraId="11042FB5" w14:textId="68A6EEB2" w:rsidR="00033C09" w:rsidRPr="00A0136B" w:rsidRDefault="00033C09" w:rsidP="00FB6D71">
      <w:pPr>
        <w:tabs>
          <w:tab w:val="left" w:pos="567"/>
          <w:tab w:val="left" w:pos="709"/>
          <w:tab w:val="left" w:pos="993"/>
        </w:tabs>
        <w:ind w:firstLine="426"/>
        <w:rPr>
          <w:rFonts w:ascii="Arial" w:hAnsi="Arial" w:cs="Arial"/>
          <w:sz w:val="24"/>
        </w:rPr>
      </w:pPr>
    </w:p>
    <w:p w14:paraId="6720087D" w14:textId="77777777" w:rsidR="00033C09" w:rsidRPr="00A0136B" w:rsidRDefault="00033C09" w:rsidP="00FB6D71">
      <w:pPr>
        <w:tabs>
          <w:tab w:val="left" w:pos="567"/>
          <w:tab w:val="left" w:pos="709"/>
          <w:tab w:val="left" w:pos="993"/>
        </w:tabs>
        <w:ind w:firstLine="426"/>
        <w:rPr>
          <w:rFonts w:ascii="Arial" w:hAnsi="Arial" w:cs="Arial"/>
          <w:sz w:val="24"/>
        </w:rPr>
      </w:pPr>
    </w:p>
    <w:p w14:paraId="4A222768" w14:textId="77777777" w:rsidR="00FB6D71" w:rsidRPr="00A0136B" w:rsidRDefault="00FB6D71" w:rsidP="00FB6D71">
      <w:pPr>
        <w:tabs>
          <w:tab w:val="left" w:pos="709"/>
          <w:tab w:val="left" w:pos="993"/>
        </w:tabs>
        <w:rPr>
          <w:rFonts w:ascii="Arial" w:hAnsi="Arial" w:cs="Arial"/>
          <w:sz w:val="24"/>
        </w:rPr>
      </w:pPr>
      <w:r w:rsidRPr="00A0136B">
        <w:rPr>
          <w:rFonts w:ascii="Arial" w:hAnsi="Arial" w:cs="Arial"/>
          <w:b/>
          <w:sz w:val="24"/>
        </w:rPr>
        <w:t>Table 1. Participants’ Profile</w:t>
      </w:r>
    </w:p>
    <w:tbl>
      <w:tblPr>
        <w:tblStyle w:val="TableGrid"/>
        <w:tblW w:w="4820" w:type="dxa"/>
        <w:tblInd w:w="-5" w:type="dxa"/>
        <w:tblLayout w:type="fixed"/>
        <w:tblLook w:val="04A0" w:firstRow="1" w:lastRow="0" w:firstColumn="1" w:lastColumn="0" w:noHBand="0" w:noVBand="1"/>
      </w:tblPr>
      <w:tblGrid>
        <w:gridCol w:w="2268"/>
        <w:gridCol w:w="1418"/>
        <w:gridCol w:w="1134"/>
      </w:tblGrid>
      <w:tr w:rsidR="00A0136B" w:rsidRPr="00A0136B" w14:paraId="220A5031" w14:textId="77777777" w:rsidTr="00B32219">
        <w:tc>
          <w:tcPr>
            <w:tcW w:w="2268" w:type="dxa"/>
          </w:tcPr>
          <w:p w14:paraId="1B4E977A" w14:textId="77777777" w:rsidR="00FB6D71" w:rsidRPr="00A0136B" w:rsidRDefault="00FB6D71" w:rsidP="00B32219">
            <w:pPr>
              <w:tabs>
                <w:tab w:val="left" w:pos="173"/>
                <w:tab w:val="left" w:pos="993"/>
              </w:tabs>
              <w:jc w:val="center"/>
              <w:rPr>
                <w:rFonts w:ascii="Arial" w:hAnsi="Arial" w:cs="Arial"/>
                <w:b/>
                <w:sz w:val="24"/>
              </w:rPr>
            </w:pPr>
            <w:r w:rsidRPr="00A0136B">
              <w:rPr>
                <w:rFonts w:ascii="Arial" w:hAnsi="Arial" w:cs="Arial"/>
                <w:b/>
                <w:sz w:val="24"/>
              </w:rPr>
              <w:t>Participant</w:t>
            </w:r>
          </w:p>
        </w:tc>
        <w:tc>
          <w:tcPr>
            <w:tcW w:w="1418" w:type="dxa"/>
          </w:tcPr>
          <w:p w14:paraId="3115DCDE" w14:textId="77777777" w:rsidR="00FB6D71" w:rsidRPr="00A0136B" w:rsidRDefault="00FB6D71" w:rsidP="00B32219">
            <w:pPr>
              <w:tabs>
                <w:tab w:val="left" w:pos="709"/>
                <w:tab w:val="left" w:pos="993"/>
              </w:tabs>
              <w:jc w:val="center"/>
              <w:rPr>
                <w:rFonts w:ascii="Arial" w:hAnsi="Arial" w:cs="Arial"/>
                <w:b/>
                <w:sz w:val="24"/>
              </w:rPr>
            </w:pPr>
            <w:r w:rsidRPr="00A0136B">
              <w:rPr>
                <w:rFonts w:ascii="Arial" w:hAnsi="Arial" w:cs="Arial"/>
                <w:b/>
                <w:sz w:val="24"/>
              </w:rPr>
              <w:t>Pseudonym</w:t>
            </w:r>
          </w:p>
        </w:tc>
        <w:tc>
          <w:tcPr>
            <w:tcW w:w="1134" w:type="dxa"/>
          </w:tcPr>
          <w:p w14:paraId="2EC6F74F" w14:textId="77777777" w:rsidR="00FB6D71" w:rsidRPr="00A0136B" w:rsidRDefault="00FB6D71" w:rsidP="00B32219">
            <w:pPr>
              <w:tabs>
                <w:tab w:val="left" w:pos="709"/>
                <w:tab w:val="left" w:pos="993"/>
              </w:tabs>
              <w:jc w:val="center"/>
              <w:rPr>
                <w:rFonts w:ascii="Arial" w:hAnsi="Arial" w:cs="Arial"/>
                <w:b/>
                <w:sz w:val="24"/>
              </w:rPr>
            </w:pPr>
            <w:r w:rsidRPr="00A0136B">
              <w:rPr>
                <w:rFonts w:ascii="Arial" w:hAnsi="Arial" w:cs="Arial"/>
                <w:b/>
                <w:sz w:val="24"/>
              </w:rPr>
              <w:t>Gender</w:t>
            </w:r>
          </w:p>
        </w:tc>
      </w:tr>
      <w:tr w:rsidR="00A0136B" w:rsidRPr="00A0136B" w14:paraId="4F079A4B" w14:textId="77777777" w:rsidTr="00B32219">
        <w:tc>
          <w:tcPr>
            <w:tcW w:w="2268" w:type="dxa"/>
            <w:vAlign w:val="center"/>
          </w:tcPr>
          <w:p w14:paraId="00B32E03"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Participant 1 (P1)</w:t>
            </w:r>
          </w:p>
        </w:tc>
        <w:tc>
          <w:tcPr>
            <w:tcW w:w="1418" w:type="dxa"/>
            <w:vAlign w:val="center"/>
          </w:tcPr>
          <w:p w14:paraId="74F8E421"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Daeng</w:t>
            </w:r>
          </w:p>
        </w:tc>
        <w:tc>
          <w:tcPr>
            <w:tcW w:w="1134" w:type="dxa"/>
            <w:vAlign w:val="center"/>
          </w:tcPr>
          <w:p w14:paraId="0B54CB4A"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Male</w:t>
            </w:r>
          </w:p>
        </w:tc>
      </w:tr>
      <w:tr w:rsidR="00A0136B" w:rsidRPr="00A0136B" w14:paraId="01407813" w14:textId="77777777" w:rsidTr="00B32219">
        <w:tc>
          <w:tcPr>
            <w:tcW w:w="2268" w:type="dxa"/>
            <w:vAlign w:val="center"/>
          </w:tcPr>
          <w:p w14:paraId="71B702DD"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Participant 2 (P2)</w:t>
            </w:r>
          </w:p>
        </w:tc>
        <w:tc>
          <w:tcPr>
            <w:tcW w:w="1418" w:type="dxa"/>
            <w:vAlign w:val="center"/>
          </w:tcPr>
          <w:p w14:paraId="14F5CD67"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Tenri</w:t>
            </w:r>
          </w:p>
        </w:tc>
        <w:tc>
          <w:tcPr>
            <w:tcW w:w="1134" w:type="dxa"/>
            <w:vAlign w:val="center"/>
          </w:tcPr>
          <w:p w14:paraId="34D5984C"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Female</w:t>
            </w:r>
          </w:p>
        </w:tc>
      </w:tr>
      <w:tr w:rsidR="00A0136B" w:rsidRPr="00A0136B" w14:paraId="2ECC24B0" w14:textId="77777777" w:rsidTr="00B32219">
        <w:tc>
          <w:tcPr>
            <w:tcW w:w="2268" w:type="dxa"/>
            <w:vAlign w:val="center"/>
          </w:tcPr>
          <w:p w14:paraId="214B29ED" w14:textId="77777777" w:rsidR="00FB6D71" w:rsidRPr="00A0136B" w:rsidRDefault="00FB6D71" w:rsidP="00B32219">
            <w:pPr>
              <w:tabs>
                <w:tab w:val="left" w:pos="709"/>
                <w:tab w:val="left" w:pos="993"/>
              </w:tabs>
              <w:jc w:val="center"/>
              <w:rPr>
                <w:rFonts w:ascii="Arial" w:hAnsi="Arial" w:cs="Arial"/>
                <w:b/>
                <w:sz w:val="24"/>
              </w:rPr>
            </w:pPr>
            <w:r w:rsidRPr="00A0136B">
              <w:rPr>
                <w:rFonts w:ascii="Arial" w:hAnsi="Arial" w:cs="Arial"/>
                <w:sz w:val="24"/>
              </w:rPr>
              <w:t>Participant 3 (P3)</w:t>
            </w:r>
          </w:p>
        </w:tc>
        <w:tc>
          <w:tcPr>
            <w:tcW w:w="1418" w:type="dxa"/>
            <w:vAlign w:val="center"/>
          </w:tcPr>
          <w:p w14:paraId="5B942557"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Tetta</w:t>
            </w:r>
          </w:p>
        </w:tc>
        <w:tc>
          <w:tcPr>
            <w:tcW w:w="1134" w:type="dxa"/>
            <w:vAlign w:val="center"/>
          </w:tcPr>
          <w:p w14:paraId="5D696171"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Male</w:t>
            </w:r>
          </w:p>
        </w:tc>
      </w:tr>
      <w:tr w:rsidR="00A0136B" w:rsidRPr="00A0136B" w14:paraId="1DFD9E80" w14:textId="77777777" w:rsidTr="00B32219">
        <w:tc>
          <w:tcPr>
            <w:tcW w:w="2268" w:type="dxa"/>
            <w:vAlign w:val="center"/>
          </w:tcPr>
          <w:p w14:paraId="68A83858"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Participant 4 (P4)</w:t>
            </w:r>
          </w:p>
        </w:tc>
        <w:tc>
          <w:tcPr>
            <w:tcW w:w="1418" w:type="dxa"/>
            <w:vAlign w:val="center"/>
          </w:tcPr>
          <w:p w14:paraId="188681F4"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Becce</w:t>
            </w:r>
          </w:p>
        </w:tc>
        <w:tc>
          <w:tcPr>
            <w:tcW w:w="1134" w:type="dxa"/>
            <w:vAlign w:val="center"/>
          </w:tcPr>
          <w:p w14:paraId="7B343C63" w14:textId="77777777" w:rsidR="00FB6D71" w:rsidRPr="00A0136B" w:rsidRDefault="00FB6D71" w:rsidP="00B32219">
            <w:pPr>
              <w:tabs>
                <w:tab w:val="left" w:pos="709"/>
                <w:tab w:val="left" w:pos="993"/>
              </w:tabs>
              <w:jc w:val="center"/>
              <w:rPr>
                <w:rFonts w:ascii="Arial" w:hAnsi="Arial" w:cs="Arial"/>
                <w:sz w:val="24"/>
              </w:rPr>
            </w:pPr>
            <w:r w:rsidRPr="00A0136B">
              <w:rPr>
                <w:rFonts w:ascii="Arial" w:hAnsi="Arial" w:cs="Arial"/>
                <w:sz w:val="24"/>
              </w:rPr>
              <w:t>Female</w:t>
            </w:r>
          </w:p>
        </w:tc>
      </w:tr>
    </w:tbl>
    <w:p w14:paraId="25B643C8" w14:textId="7E36CA8A" w:rsidR="00FB6D71" w:rsidRPr="00A0136B" w:rsidRDefault="00FB6D71" w:rsidP="00FB6D71">
      <w:pPr>
        <w:tabs>
          <w:tab w:val="left" w:pos="709"/>
          <w:tab w:val="left" w:pos="993"/>
        </w:tabs>
        <w:rPr>
          <w:rFonts w:ascii="Arial" w:hAnsi="Arial" w:cs="Arial"/>
          <w:sz w:val="24"/>
        </w:rPr>
      </w:pPr>
      <w:r w:rsidRPr="00A0136B">
        <w:rPr>
          <w:rFonts w:ascii="Arial" w:hAnsi="Arial" w:cs="Arial"/>
          <w:sz w:val="24"/>
        </w:rPr>
        <w:lastRenderedPageBreak/>
        <w:tab/>
        <w:t>As the use of narrative inquiry approach, the selection of participants no needs to use observational activity, because this research focuses on perception and not ethnographic research. As what explained by</w:t>
      </w:r>
      <w:r w:rsidR="000A355B" w:rsidRPr="00A0136B">
        <w:rPr>
          <w:rFonts w:ascii="Arial" w:hAnsi="Arial" w:cs="Arial"/>
          <w:sz w:val="24"/>
        </w:rPr>
        <w:t xml:space="preserve"> </w:t>
      </w:r>
      <w:r w:rsidRPr="00A0136B">
        <w:rPr>
          <w:rFonts w:ascii="Arial" w:hAnsi="Arial" w:cs="Arial"/>
          <w:sz w:val="24"/>
        </w:rPr>
        <w:t xml:space="preserve">, “while the literature on qualitative research refers to ‘selecting the participants’, in my case it is more apt to say that I ‘found’ people willing to participate in the study”. They explain that the important thing in selecting the participant in narrative inquiry study is about to find the people who have willing to be involved in our study.  </w:t>
      </w:r>
    </w:p>
    <w:p w14:paraId="5C531ABC" w14:textId="6A1E1752" w:rsidR="00FB6D71" w:rsidRPr="00A0136B" w:rsidRDefault="00FB6D71" w:rsidP="00FB6D71">
      <w:pPr>
        <w:tabs>
          <w:tab w:val="left" w:pos="709"/>
          <w:tab w:val="left" w:pos="993"/>
        </w:tabs>
        <w:ind w:firstLine="426"/>
        <w:rPr>
          <w:rFonts w:ascii="Arial" w:hAnsi="Arial" w:cs="Arial"/>
          <w:sz w:val="24"/>
        </w:rPr>
      </w:pPr>
      <w:r w:rsidRPr="00A0136B">
        <w:rPr>
          <w:rFonts w:ascii="Arial" w:hAnsi="Arial" w:cs="Arial"/>
          <w:sz w:val="24"/>
        </w:rPr>
        <w:t>A semi-structured interview also conducted in this research. Semi-structured interview begins with structured questions then move to open questions</w:t>
      </w:r>
      <w:r w:rsidR="000A355B" w:rsidRPr="00A0136B">
        <w:rPr>
          <w:rFonts w:ascii="Arial" w:hAnsi="Arial" w:cs="Arial"/>
          <w:sz w:val="24"/>
        </w:rPr>
        <w:t xml:space="preserve"> .</w:t>
      </w:r>
      <w:r w:rsidRPr="00A0136B">
        <w:rPr>
          <w:rFonts w:ascii="Arial" w:hAnsi="Arial" w:cs="Arial"/>
          <w:sz w:val="24"/>
        </w:rPr>
        <w:t xml:space="preserve"> The interview question was adopted and modified from</w:t>
      </w:r>
      <w:r w:rsidR="000A355B" w:rsidRPr="00A0136B">
        <w:rPr>
          <w:rFonts w:ascii="Arial" w:hAnsi="Arial" w:cs="Arial"/>
          <w:sz w:val="24"/>
        </w:rPr>
        <w:t xml:space="preserve"> </w:t>
      </w:r>
      <w:r w:rsidR="000A355B" w:rsidRPr="00A0136B">
        <w:rPr>
          <w:rFonts w:ascii="Arial" w:hAnsi="Arial" w:cs="Arial"/>
          <w:sz w:val="24"/>
        </w:rPr>
        <w:fldChar w:fldCharType="begin"/>
      </w:r>
      <w:r w:rsidR="002C329A">
        <w:rPr>
          <w:rFonts w:ascii="Arial" w:hAnsi="Arial" w:cs="Arial"/>
          <w:sz w:val="24"/>
        </w:rPr>
        <w:instrText xml:space="preserve"> ADDIN EN.CITE &lt;EndNote&gt;&lt;Cite AuthorYear="1"&gt;&lt;Author&gt;Tanveer&lt;/Author&gt;&lt;Year&gt;2007&lt;/Year&gt;&lt;RecNum&gt;1113&lt;/RecNum&gt;&lt;DisplayText&gt;Tanveer (2007)&lt;/DisplayText&gt;&lt;record&gt;&lt;rec-number&gt;1113&lt;/rec-number&gt;&lt;foreign-keys&gt;&lt;key app="EN" db-id="tfara525latw9be9zv252aegwp9tddwetdse" timestamp="1650021113"&gt;1113&lt;/key&gt;&lt;/foreign-keys&gt;&lt;ref-type name="Unpublished Work"&gt;34&lt;/ref-type&gt;&lt;contributors&gt;&lt;authors&gt;&lt;author&gt;Tanveer, Muhammad&lt;/author&gt;&lt;/authors&gt;&lt;/contributors&gt;&lt;titles&gt;&lt;title&gt;Investigation of the factors that cause language anxiety for ESL/EFL learners in learning speaking skills and the influence it casts on communication in the target language&lt;/title&gt;&lt;secondary-title&gt;Unpublished master&amp;apos;s thesis&lt;/secondary-title&gt;&lt;/titles&gt;&lt;dates&gt;&lt;year&gt;2007&lt;/year&gt;&lt;/dates&gt;&lt;pub-location&gt;Scotland, United Kingdom&lt;/pub-location&gt;&lt;publisher&gt;University of Glasgow&lt;/publisher&gt;&lt;urls&gt;&lt;/urls&gt;&lt;/record&gt;&lt;/Cite&gt;&lt;/EndNote&gt;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Tanveer (2007)</w:t>
      </w:r>
      <w:r w:rsidR="000A355B" w:rsidRPr="00A0136B">
        <w:rPr>
          <w:rFonts w:ascii="Arial" w:hAnsi="Arial" w:cs="Arial"/>
          <w:sz w:val="24"/>
        </w:rPr>
        <w:fldChar w:fldCharType="end"/>
      </w:r>
      <w:r w:rsidRPr="00A0136B">
        <w:rPr>
          <w:rFonts w:ascii="Arial" w:hAnsi="Arial" w:cs="Arial"/>
          <w:sz w:val="24"/>
        </w:rPr>
        <w:t xml:space="preserve"> about investigation of the factors causing speaking anxiety experienced by EFL students and students’ strategies to overcome their speaking anxiety. In the interview, the researcher used </w:t>
      </w:r>
      <w:r w:rsidRPr="00A0136B">
        <w:rPr>
          <w:rFonts w:ascii="Arial" w:hAnsi="Arial" w:cs="Arial"/>
          <w:i/>
          <w:sz w:val="24"/>
        </w:rPr>
        <w:t>bahasa</w:t>
      </w:r>
      <w:r w:rsidRPr="00A0136B">
        <w:rPr>
          <w:rFonts w:ascii="Arial" w:hAnsi="Arial" w:cs="Arial"/>
          <w:sz w:val="24"/>
        </w:rPr>
        <w:t xml:space="preserve"> (Indonesian language) with simply local dialect </w:t>
      </w:r>
      <w:r w:rsidR="00033C09" w:rsidRPr="00A0136B">
        <w:rPr>
          <w:rFonts w:ascii="Arial" w:hAnsi="Arial" w:cs="Arial"/>
          <w:sz w:val="24"/>
        </w:rPr>
        <w:t>to</w:t>
      </w:r>
      <w:r w:rsidRPr="00A0136B">
        <w:rPr>
          <w:rFonts w:ascii="Arial" w:hAnsi="Arial" w:cs="Arial"/>
          <w:sz w:val="24"/>
        </w:rPr>
        <w:t xml:space="preserve"> make easier for the for the participant to understand and answer the interview question.</w:t>
      </w:r>
    </w:p>
    <w:p w14:paraId="7B357848" w14:textId="65E64F48" w:rsidR="00FB6D71" w:rsidRPr="00A0136B" w:rsidRDefault="00FB6D71" w:rsidP="00033C09">
      <w:pPr>
        <w:ind w:firstLine="426"/>
        <w:rPr>
          <w:rFonts w:ascii="Arial" w:hAnsi="Arial" w:cs="Arial"/>
          <w:b/>
          <w:sz w:val="24"/>
          <w:lang w:val="id-ID"/>
        </w:rPr>
      </w:pPr>
      <w:r w:rsidRPr="00A0136B">
        <w:rPr>
          <w:rFonts w:ascii="Arial" w:hAnsi="Arial" w:cs="Arial"/>
          <w:sz w:val="24"/>
        </w:rPr>
        <w:t xml:space="preserve">Furthermore, the researcher conducted seven steps of narrative inquiry that adapted and merged from </w:t>
      </w:r>
      <w:r w:rsidR="000A355B" w:rsidRPr="00A0136B">
        <w:rPr>
          <w:rFonts w:ascii="Arial" w:hAnsi="Arial" w:cs="Arial"/>
          <w:sz w:val="24"/>
        </w:rPr>
        <w:fldChar w:fldCharType="begin"/>
      </w:r>
      <w:r w:rsidR="00F1573C">
        <w:rPr>
          <w:rFonts w:ascii="Arial" w:hAnsi="Arial" w:cs="Arial"/>
          <w:sz w:val="24"/>
        </w:rPr>
        <w:instrText xml:space="preserve"> ADDIN EN.CITE &lt;EndNote&gt;&lt;Cite AuthorYear="1"&gt;&lt;Author&gt;Creswell&lt;/Author&gt;&lt;Year&gt;2016&lt;/Year&gt;&lt;RecNum&gt;1022&lt;/RecNum&gt;&lt;DisplayText&gt;Creswell and Poth (2016)&lt;/DisplayText&gt;&lt;record&gt;&lt;rec-number&gt;1022&lt;/rec-number&gt;&lt;foreign-keys&gt;&lt;key app="EN" db-id="tfara525latw9be9zv252aegwp9tddwetdse" timestamp="1648797757"&gt;1022&lt;/key&gt;&lt;/foreign-keys&gt;&lt;ref-type name="Book"&gt;6&lt;/ref-type&gt;&lt;contributors&gt;&lt;authors&gt;&lt;author&gt;Creswell, John W&lt;/author&gt;&lt;author&gt;Poth, Cheryl N&lt;/author&gt;&lt;/authors&gt;&lt;/contributors&gt;&lt;titles&gt;&lt;title&gt;Qualitative inquiry and research design: Choosing among five approaches&lt;/title&gt;&lt;/titles&gt;&lt;dates&gt;&lt;year&gt;2016&lt;/year&gt;&lt;/dates&gt;&lt;pub-location&gt;New York, United States&lt;/pub-location&gt;&lt;publisher&gt;Sage publications&lt;/publisher&gt;&lt;isbn&gt;1506330193&lt;/isbn&gt;&lt;urls&gt;&lt;/urls&gt;&lt;/record&gt;&lt;/Cite&gt;&lt;/EndNote&gt;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Creswell and Poth (2016)</w:t>
      </w:r>
      <w:r w:rsidR="000A355B" w:rsidRPr="00A0136B">
        <w:rPr>
          <w:rFonts w:ascii="Arial" w:hAnsi="Arial" w:cs="Arial"/>
          <w:sz w:val="24"/>
        </w:rPr>
        <w:fldChar w:fldCharType="end"/>
      </w:r>
      <w:r w:rsidR="000A355B" w:rsidRPr="00A0136B">
        <w:rPr>
          <w:rFonts w:ascii="Arial" w:hAnsi="Arial" w:cs="Arial"/>
          <w:sz w:val="24"/>
        </w:rPr>
        <w:t xml:space="preserve"> and </w:t>
      </w:r>
      <w:r w:rsidR="000A355B" w:rsidRPr="00A0136B">
        <w:rPr>
          <w:rFonts w:ascii="Arial" w:hAnsi="Arial" w:cs="Arial"/>
          <w:sz w:val="24"/>
        </w:rPr>
        <w:fldChar w:fldCharType="begin"/>
      </w:r>
      <w:r w:rsidR="005305D9">
        <w:rPr>
          <w:rFonts w:ascii="Arial" w:hAnsi="Arial" w:cs="Arial"/>
          <w:sz w:val="24"/>
        </w:rPr>
        <w:instrText xml:space="preserve"> ADDIN EN.CITE &lt;EndNote&gt;&lt;Cite AuthorYear="1"&gt;&lt;Author&gt;Heigham&lt;/Author&gt;&lt;Year&gt;2009&lt;/Year&gt;&lt;RecNum&gt;962&lt;/RecNum&gt;&lt;DisplayText&gt;Heigham and Croker (2009)&lt;/DisplayText&gt;&lt;record&gt;&lt;rec-number&gt;962&lt;/rec-number&gt;&lt;foreign-keys&gt;&lt;key app="EN" db-id="tfara525latw9be9zv252aegwp9tddwetdse" timestamp="1647241810"&gt;962&lt;/key&gt;&lt;/foreign-keys&gt;&lt;ref-type name="Book"&gt;6&lt;/ref-type&gt;&lt;contributors&gt;&lt;authors&gt;&lt;author&gt;Heigham, Juanita&lt;/author&gt;&lt;author&gt;Croker, Robert&lt;/author&gt;&lt;/authors&gt;&lt;/contributors&gt;&lt;titles&gt;&lt;title&gt;Qualitative research in applied linguistics: A practical introduction&lt;/title&gt;&lt;/titles&gt;&lt;dates&gt;&lt;year&gt;2009&lt;/year&gt;&lt;/dates&gt;&lt;pub-location&gt;Berlin, Germany&lt;/pub-location&gt;&lt;publisher&gt;Springer&lt;/publisher&gt;&lt;isbn&gt;023023951X&lt;/isbn&gt;&lt;urls&gt;&lt;/urls&gt;&lt;/record&gt;&lt;/Cite&gt;&lt;/EndNote&gt;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Heigham and Croker (2009)</w:t>
      </w:r>
      <w:r w:rsidR="000A355B" w:rsidRPr="00A0136B">
        <w:rPr>
          <w:rFonts w:ascii="Arial" w:hAnsi="Arial" w:cs="Arial"/>
          <w:sz w:val="24"/>
        </w:rPr>
        <w:fldChar w:fldCharType="end"/>
      </w:r>
      <w:r w:rsidR="00033C09" w:rsidRPr="00A0136B">
        <w:rPr>
          <w:rFonts w:ascii="Arial" w:hAnsi="Arial" w:cs="Arial"/>
          <w:sz w:val="24"/>
        </w:rPr>
        <w:t xml:space="preserve"> </w:t>
      </w:r>
      <w:r w:rsidRPr="00A0136B">
        <w:rPr>
          <w:rFonts w:ascii="Arial" w:hAnsi="Arial" w:cs="Arial"/>
          <w:sz w:val="24"/>
        </w:rPr>
        <w:t>about procedure of conducting narrative research. They are: (1) identifying the explored phenomenon, (2) preparing an interview questions, (3) Selecting one or more participants to be involved in the research, (4) conducting an interview, (5) collecting and transcribing the stories from the participants, (6) restorying, (7) collaborating with the participants (checking).</w:t>
      </w:r>
    </w:p>
    <w:p w14:paraId="4D546821" w14:textId="2AFD0F7B" w:rsidR="00FB6D71" w:rsidRPr="00A0136B" w:rsidRDefault="00FB6D71" w:rsidP="00FB6D71">
      <w:pPr>
        <w:rPr>
          <w:b/>
          <w:sz w:val="24"/>
          <w:lang w:val="id-ID"/>
        </w:rPr>
      </w:pPr>
    </w:p>
    <w:p w14:paraId="20E18C81" w14:textId="77777777" w:rsidR="00807A02" w:rsidRPr="00A0136B" w:rsidRDefault="00305701" w:rsidP="00807A02">
      <w:pPr>
        <w:spacing w:line="360" w:lineRule="auto"/>
        <w:rPr>
          <w:rFonts w:ascii="Arial Black" w:eastAsiaTheme="minorEastAsia" w:hAnsi="Arial Black"/>
          <w:b/>
          <w:sz w:val="26"/>
          <w:szCs w:val="26"/>
          <w:shd w:val="clear" w:color="auto" w:fill="FFFFFF"/>
        </w:rPr>
      </w:pPr>
      <w:r w:rsidRPr="00A0136B">
        <w:rPr>
          <w:rFonts w:ascii="Arial Black" w:eastAsiaTheme="minorEastAsia" w:hAnsi="Arial Black"/>
          <w:b/>
          <w:sz w:val="26"/>
          <w:szCs w:val="26"/>
          <w:shd w:val="clear" w:color="auto" w:fill="FFFFFF"/>
        </w:rPr>
        <w:t>Result</w:t>
      </w:r>
      <w:r w:rsidR="00807A02" w:rsidRPr="00A0136B">
        <w:rPr>
          <w:rFonts w:ascii="Arial Black" w:eastAsiaTheme="minorEastAsia" w:hAnsi="Arial Black"/>
          <w:b/>
          <w:sz w:val="26"/>
          <w:szCs w:val="26"/>
          <w:shd w:val="clear" w:color="auto" w:fill="FFFFFF"/>
        </w:rPr>
        <w:t>s</w:t>
      </w:r>
    </w:p>
    <w:p w14:paraId="1740DA52" w14:textId="77777777" w:rsidR="00900C09" w:rsidRPr="00A0136B" w:rsidRDefault="00900C09" w:rsidP="00900C09">
      <w:pPr>
        <w:tabs>
          <w:tab w:val="left" w:pos="0"/>
          <w:tab w:val="left" w:pos="426"/>
          <w:tab w:val="left" w:pos="1134"/>
          <w:tab w:val="left" w:pos="1276"/>
        </w:tabs>
        <w:ind w:left="426" w:hanging="426"/>
        <w:rPr>
          <w:rFonts w:ascii="Arial" w:hAnsi="Arial" w:cs="Arial"/>
          <w:b/>
          <w:sz w:val="24"/>
        </w:rPr>
      </w:pPr>
      <w:r w:rsidRPr="00A0136B">
        <w:rPr>
          <w:rFonts w:ascii="Arial" w:hAnsi="Arial" w:cs="Arial"/>
          <w:b/>
          <w:sz w:val="24"/>
        </w:rPr>
        <w:t>Causal Factors of Students’ Speaking Anxiety during Online Learning</w:t>
      </w:r>
    </w:p>
    <w:p w14:paraId="2E043975" w14:textId="77777777" w:rsidR="00900C09" w:rsidRPr="00A0136B" w:rsidRDefault="00900C09" w:rsidP="00900C09">
      <w:pPr>
        <w:tabs>
          <w:tab w:val="left" w:pos="0"/>
          <w:tab w:val="left" w:pos="567"/>
          <w:tab w:val="left" w:pos="851"/>
          <w:tab w:val="left" w:pos="1985"/>
        </w:tabs>
        <w:rPr>
          <w:rFonts w:ascii="Arial" w:hAnsi="Arial" w:cs="Arial"/>
          <w:i/>
          <w:sz w:val="24"/>
        </w:rPr>
      </w:pPr>
      <w:r w:rsidRPr="00A0136B">
        <w:rPr>
          <w:rFonts w:ascii="Arial" w:hAnsi="Arial" w:cs="Arial"/>
          <w:i/>
          <w:sz w:val="24"/>
        </w:rPr>
        <w:t>a)</w:t>
      </w:r>
      <w:r w:rsidRPr="00A0136B">
        <w:rPr>
          <w:rFonts w:ascii="Arial" w:hAnsi="Arial" w:cs="Arial"/>
          <w:i/>
          <w:sz w:val="24"/>
        </w:rPr>
        <w:tab/>
        <w:t>Internal Factor</w:t>
      </w:r>
    </w:p>
    <w:p w14:paraId="731D03C9" w14:textId="29399115" w:rsidR="00900C09" w:rsidRPr="00A0136B" w:rsidRDefault="00900C09" w:rsidP="00900C09">
      <w:pPr>
        <w:tabs>
          <w:tab w:val="left" w:pos="0"/>
          <w:tab w:val="left" w:pos="567"/>
          <w:tab w:val="left" w:pos="851"/>
          <w:tab w:val="left" w:pos="1985"/>
          <w:tab w:val="left" w:pos="2694"/>
        </w:tabs>
        <w:rPr>
          <w:rFonts w:ascii="Arial" w:hAnsi="Arial" w:cs="Arial"/>
          <w:sz w:val="24"/>
        </w:rPr>
      </w:pPr>
      <w:r w:rsidRPr="00A0136B">
        <w:rPr>
          <w:rFonts w:ascii="Arial" w:hAnsi="Arial" w:cs="Arial"/>
          <w:sz w:val="24"/>
        </w:rPr>
        <w:tab/>
        <w:t>1) Lack of confidence</w:t>
      </w:r>
    </w:p>
    <w:p w14:paraId="3B271E65" w14:textId="77777777" w:rsidR="00900C09" w:rsidRPr="00A0136B" w:rsidRDefault="00900C09" w:rsidP="00900C09">
      <w:pPr>
        <w:tabs>
          <w:tab w:val="left" w:pos="426"/>
          <w:tab w:val="left" w:pos="567"/>
          <w:tab w:val="left" w:pos="1134"/>
          <w:tab w:val="left" w:pos="2694"/>
        </w:tabs>
        <w:ind w:firstLine="426"/>
        <w:rPr>
          <w:rFonts w:ascii="Arial" w:hAnsi="Arial" w:cs="Arial"/>
          <w:sz w:val="24"/>
        </w:rPr>
      </w:pPr>
      <w:r w:rsidRPr="00A0136B">
        <w:rPr>
          <w:rFonts w:ascii="Arial" w:hAnsi="Arial" w:cs="Arial"/>
          <w:sz w:val="24"/>
        </w:rPr>
        <w:t>Although not all participants experienced this factor, lack of confidence is considered as a causal factor of speaking anxiety. This factor was only experienced by Becce and haunted her from the beginning she started learning English. She said:</w:t>
      </w:r>
    </w:p>
    <w:p w14:paraId="66C5E394" w14:textId="77777777" w:rsidR="00900C09" w:rsidRPr="00A0136B" w:rsidRDefault="00900C09" w:rsidP="00900C09">
      <w:pPr>
        <w:tabs>
          <w:tab w:val="left" w:pos="426"/>
          <w:tab w:val="left" w:pos="567"/>
          <w:tab w:val="left" w:pos="1134"/>
          <w:tab w:val="left" w:pos="2694"/>
        </w:tabs>
        <w:rPr>
          <w:rFonts w:ascii="Arial" w:hAnsi="Arial" w:cs="Arial"/>
          <w:sz w:val="24"/>
        </w:rPr>
      </w:pPr>
    </w:p>
    <w:p w14:paraId="50B88B44" w14:textId="77777777" w:rsidR="00900C09" w:rsidRPr="00A0136B" w:rsidRDefault="00900C09" w:rsidP="00900C09">
      <w:pPr>
        <w:tabs>
          <w:tab w:val="left" w:pos="426"/>
          <w:tab w:val="left" w:pos="1134"/>
          <w:tab w:val="left" w:pos="1560"/>
        </w:tabs>
        <w:ind w:left="426"/>
        <w:rPr>
          <w:rFonts w:ascii="Arial" w:hAnsi="Arial" w:cs="Arial"/>
          <w:sz w:val="24"/>
        </w:rPr>
      </w:pPr>
      <w:r w:rsidRPr="00A0136B">
        <w:rPr>
          <w:rFonts w:ascii="Arial" w:hAnsi="Arial" w:cs="Arial"/>
          <w:sz w:val="24"/>
        </w:rPr>
        <w:t xml:space="preserve">The most fundamental reason that made me felt very nervous when speaking was more on internal problem, such as lack of self-confidence and my excessive fear of making mistakes. Since then till now, this problem always haunted me in learning English. </w:t>
      </w:r>
    </w:p>
    <w:p w14:paraId="52C39C20" w14:textId="77777777" w:rsidR="00900C09" w:rsidRPr="00A0136B" w:rsidRDefault="00900C09" w:rsidP="00900C09">
      <w:pPr>
        <w:tabs>
          <w:tab w:val="left" w:pos="426"/>
          <w:tab w:val="left" w:pos="1134"/>
          <w:tab w:val="left" w:pos="1560"/>
        </w:tabs>
        <w:ind w:left="426"/>
        <w:rPr>
          <w:rFonts w:ascii="Arial" w:hAnsi="Arial" w:cs="Arial"/>
          <w:sz w:val="24"/>
        </w:rPr>
      </w:pPr>
      <w:r w:rsidRPr="00A0136B">
        <w:rPr>
          <w:rFonts w:ascii="Arial" w:hAnsi="Arial" w:cs="Arial"/>
          <w:sz w:val="24"/>
        </w:rPr>
        <w:t>(Becce: Restorying, April 30, 2021)</w:t>
      </w:r>
    </w:p>
    <w:p w14:paraId="35494B19" w14:textId="77777777" w:rsidR="00900C09" w:rsidRPr="00A0136B" w:rsidRDefault="00900C09" w:rsidP="00900C09">
      <w:pPr>
        <w:tabs>
          <w:tab w:val="left" w:pos="426"/>
          <w:tab w:val="left" w:pos="1134"/>
          <w:tab w:val="left" w:pos="1560"/>
        </w:tabs>
        <w:ind w:left="426"/>
        <w:rPr>
          <w:rFonts w:ascii="Arial" w:hAnsi="Arial" w:cs="Arial"/>
          <w:sz w:val="24"/>
        </w:rPr>
      </w:pPr>
    </w:p>
    <w:p w14:paraId="57D2BEE5" w14:textId="7856C47D" w:rsidR="00900C09" w:rsidRPr="00A0136B" w:rsidRDefault="00900C09" w:rsidP="00900C09">
      <w:pPr>
        <w:tabs>
          <w:tab w:val="left" w:pos="426"/>
          <w:tab w:val="left" w:pos="567"/>
          <w:tab w:val="left" w:pos="1134"/>
          <w:tab w:val="left" w:pos="1560"/>
        </w:tabs>
        <w:ind w:firstLine="426"/>
        <w:rPr>
          <w:rFonts w:ascii="Arial" w:hAnsi="Arial" w:cs="Arial"/>
          <w:sz w:val="24"/>
        </w:rPr>
      </w:pPr>
      <w:r w:rsidRPr="00A0136B">
        <w:rPr>
          <w:rFonts w:ascii="Arial" w:hAnsi="Arial" w:cs="Arial"/>
          <w:sz w:val="24"/>
        </w:rPr>
        <w:t xml:space="preserve">That was not too surprised, because based on experiences and daily observations of the researcher who taught Becce as her English teacher, both in offline and online class, Becce was a very calm student and always avoided the teacher's attention. In fact, she preferred to be silent, rarely wanted to talk or to </w:t>
      </w:r>
      <w:r w:rsidRPr="00A0136B">
        <w:rPr>
          <w:rFonts w:ascii="Arial" w:hAnsi="Arial" w:cs="Arial"/>
          <w:sz w:val="24"/>
        </w:rPr>
        <w:lastRenderedPageBreak/>
        <w:t>be involved to express her opinion in the class and try to avoid eye contact to the teacher in the classroom. Likewise, in online class, Becce always turned off her microphone when in online Zoom meeting.</w:t>
      </w:r>
    </w:p>
    <w:p w14:paraId="33BCE0C7" w14:textId="77777777" w:rsidR="00416995" w:rsidRPr="00A0136B" w:rsidRDefault="00416995" w:rsidP="00900C09">
      <w:pPr>
        <w:tabs>
          <w:tab w:val="left" w:pos="426"/>
          <w:tab w:val="left" w:pos="567"/>
          <w:tab w:val="left" w:pos="1134"/>
          <w:tab w:val="left" w:pos="1560"/>
        </w:tabs>
        <w:ind w:firstLine="426"/>
        <w:rPr>
          <w:rFonts w:ascii="Arial" w:hAnsi="Arial" w:cs="Arial"/>
          <w:sz w:val="24"/>
        </w:rPr>
      </w:pPr>
    </w:p>
    <w:p w14:paraId="4AF2359A" w14:textId="77777777" w:rsidR="00900C09" w:rsidRPr="00A0136B" w:rsidRDefault="00900C09" w:rsidP="00900C09">
      <w:pPr>
        <w:tabs>
          <w:tab w:val="left" w:pos="0"/>
          <w:tab w:val="left" w:pos="567"/>
          <w:tab w:val="left" w:pos="851"/>
          <w:tab w:val="left" w:pos="2694"/>
        </w:tabs>
        <w:rPr>
          <w:rFonts w:ascii="Arial" w:hAnsi="Arial" w:cs="Arial"/>
          <w:sz w:val="24"/>
        </w:rPr>
      </w:pPr>
      <w:r w:rsidRPr="00A0136B">
        <w:rPr>
          <w:rFonts w:ascii="Arial" w:hAnsi="Arial" w:cs="Arial"/>
          <w:sz w:val="24"/>
        </w:rPr>
        <w:tab/>
        <w:t>2)</w:t>
      </w:r>
      <w:r w:rsidRPr="00A0136B">
        <w:rPr>
          <w:rFonts w:ascii="Arial" w:hAnsi="Arial" w:cs="Arial"/>
          <w:sz w:val="24"/>
        </w:rPr>
        <w:tab/>
        <w:t>Shyness</w:t>
      </w:r>
    </w:p>
    <w:p w14:paraId="48FF29B0" w14:textId="70080563" w:rsidR="00900C09" w:rsidRPr="00A0136B" w:rsidRDefault="00900C09" w:rsidP="00900C09">
      <w:pPr>
        <w:tabs>
          <w:tab w:val="left" w:pos="0"/>
          <w:tab w:val="left" w:pos="567"/>
          <w:tab w:val="left" w:pos="1134"/>
          <w:tab w:val="left" w:pos="2694"/>
        </w:tabs>
        <w:ind w:firstLine="567"/>
        <w:rPr>
          <w:rFonts w:ascii="Arial" w:hAnsi="Arial" w:cs="Arial"/>
          <w:sz w:val="24"/>
        </w:rPr>
      </w:pPr>
      <w:r w:rsidRPr="00A0136B">
        <w:rPr>
          <w:rFonts w:ascii="Arial" w:hAnsi="Arial" w:cs="Arial"/>
          <w:sz w:val="24"/>
        </w:rPr>
        <w:t xml:space="preserve">At the beginning, the researcher assumed this factor be the most influential factor, but in fact it was not. Only Becce considered this factor as her problem. Talking about Becce as the researcher stated in the previous factor (lack of confidence), she was a very calm student and always feels inferior among her friends. Once upon a time when a researcher asked her to answer a question in an online Zoom meeting class, she stuttered and became speechless. After the class over, the researcher who was also her English teacher contacted her personally and asked what was causing the problem. Then, she shared that she was so shy and ashamed to her abilities comparing to her friends, so that every time she was given opportunity to answer questions, she felt anxious and made her be nervous. </w:t>
      </w:r>
    </w:p>
    <w:p w14:paraId="7EC391A9" w14:textId="77777777" w:rsidR="00416995" w:rsidRPr="00A0136B" w:rsidRDefault="00416995" w:rsidP="00900C09">
      <w:pPr>
        <w:tabs>
          <w:tab w:val="left" w:pos="0"/>
          <w:tab w:val="left" w:pos="567"/>
          <w:tab w:val="left" w:pos="1134"/>
          <w:tab w:val="left" w:pos="2694"/>
        </w:tabs>
        <w:ind w:firstLine="567"/>
        <w:rPr>
          <w:rFonts w:ascii="Arial" w:hAnsi="Arial" w:cs="Arial"/>
          <w:sz w:val="24"/>
        </w:rPr>
      </w:pPr>
    </w:p>
    <w:p w14:paraId="7FEF2F7B" w14:textId="77777777" w:rsidR="00900C09" w:rsidRPr="00A0136B" w:rsidRDefault="00900C09" w:rsidP="00900C09">
      <w:pPr>
        <w:tabs>
          <w:tab w:val="left" w:pos="0"/>
          <w:tab w:val="left" w:pos="426"/>
          <w:tab w:val="left" w:pos="851"/>
          <w:tab w:val="left" w:pos="2694"/>
        </w:tabs>
        <w:ind w:firstLine="426"/>
        <w:rPr>
          <w:rFonts w:ascii="Arial" w:hAnsi="Arial" w:cs="Arial"/>
          <w:sz w:val="24"/>
        </w:rPr>
      </w:pPr>
      <w:r w:rsidRPr="00A0136B">
        <w:rPr>
          <w:rFonts w:ascii="Arial" w:hAnsi="Arial" w:cs="Arial"/>
          <w:sz w:val="24"/>
        </w:rPr>
        <w:t>3)</w:t>
      </w:r>
      <w:r w:rsidRPr="00A0136B">
        <w:rPr>
          <w:rFonts w:ascii="Arial" w:hAnsi="Arial" w:cs="Arial"/>
          <w:sz w:val="24"/>
        </w:rPr>
        <w:tab/>
        <w:t>Fear of making mistake</w:t>
      </w:r>
    </w:p>
    <w:p w14:paraId="15FD8D21" w14:textId="73F0ACEC" w:rsidR="00900C09" w:rsidRPr="00A0136B" w:rsidRDefault="00900C09" w:rsidP="00900C09">
      <w:pPr>
        <w:tabs>
          <w:tab w:val="left" w:pos="0"/>
          <w:tab w:val="left" w:pos="426"/>
          <w:tab w:val="left" w:pos="567"/>
          <w:tab w:val="left" w:pos="993"/>
          <w:tab w:val="left" w:pos="2694"/>
        </w:tabs>
        <w:ind w:firstLine="426"/>
        <w:rPr>
          <w:rFonts w:ascii="Arial" w:hAnsi="Arial" w:cs="Arial"/>
          <w:sz w:val="24"/>
        </w:rPr>
      </w:pPr>
      <w:r w:rsidRPr="00A0136B">
        <w:rPr>
          <w:rFonts w:ascii="Arial" w:hAnsi="Arial" w:cs="Arial"/>
          <w:sz w:val="24"/>
        </w:rPr>
        <w:t xml:space="preserve">Making mistake </w:t>
      </w:r>
      <w:r w:rsidR="00033C09" w:rsidRPr="00A0136B">
        <w:rPr>
          <w:rFonts w:ascii="Arial" w:hAnsi="Arial" w:cs="Arial"/>
          <w:sz w:val="24"/>
        </w:rPr>
        <w:t>was</w:t>
      </w:r>
      <w:r w:rsidRPr="00A0136B">
        <w:rPr>
          <w:rFonts w:ascii="Arial" w:hAnsi="Arial" w:cs="Arial"/>
          <w:sz w:val="24"/>
        </w:rPr>
        <w:t xml:space="preserve"> one of the factors of students’ speaking anxiety. Surprisingly, it was only Becce experienced it again.</w:t>
      </w:r>
    </w:p>
    <w:p w14:paraId="37660A93" w14:textId="77777777" w:rsidR="00900C09" w:rsidRPr="00A0136B" w:rsidRDefault="00900C09" w:rsidP="00900C09">
      <w:pPr>
        <w:tabs>
          <w:tab w:val="left" w:pos="142"/>
          <w:tab w:val="left" w:pos="426"/>
          <w:tab w:val="left" w:pos="1134"/>
          <w:tab w:val="left" w:pos="1560"/>
        </w:tabs>
        <w:ind w:left="426"/>
        <w:rPr>
          <w:rFonts w:ascii="Arial" w:hAnsi="Arial" w:cs="Arial"/>
          <w:sz w:val="24"/>
        </w:rPr>
      </w:pPr>
      <w:r w:rsidRPr="00A0136B">
        <w:rPr>
          <w:rFonts w:ascii="Arial" w:hAnsi="Arial" w:cs="Arial"/>
          <w:sz w:val="24"/>
        </w:rPr>
        <w:t xml:space="preserve">The most fundamental cause that made me felt very nervous when speaking was more on internal problem, such as lack of self-confidence and my excessive fear of making mistakes. </w:t>
      </w:r>
    </w:p>
    <w:p w14:paraId="60B08556" w14:textId="2FB7F369" w:rsidR="00900C09" w:rsidRPr="00A0136B" w:rsidRDefault="00900C09" w:rsidP="00900C09">
      <w:pPr>
        <w:tabs>
          <w:tab w:val="left" w:pos="142"/>
          <w:tab w:val="left" w:pos="567"/>
          <w:tab w:val="left" w:pos="1134"/>
          <w:tab w:val="left" w:pos="1560"/>
        </w:tabs>
        <w:ind w:left="426"/>
        <w:rPr>
          <w:rFonts w:ascii="Arial" w:hAnsi="Arial" w:cs="Arial"/>
          <w:sz w:val="24"/>
        </w:rPr>
      </w:pPr>
      <w:r w:rsidRPr="00A0136B">
        <w:rPr>
          <w:rFonts w:ascii="Arial" w:hAnsi="Arial" w:cs="Arial"/>
          <w:sz w:val="24"/>
        </w:rPr>
        <w:t>(Becce: Restorying, April 30, 2021)</w:t>
      </w:r>
    </w:p>
    <w:p w14:paraId="3F01D617" w14:textId="77777777" w:rsidR="00416995" w:rsidRPr="00A0136B" w:rsidRDefault="00416995" w:rsidP="00900C09">
      <w:pPr>
        <w:tabs>
          <w:tab w:val="left" w:pos="142"/>
          <w:tab w:val="left" w:pos="567"/>
          <w:tab w:val="left" w:pos="1134"/>
          <w:tab w:val="left" w:pos="1560"/>
        </w:tabs>
        <w:ind w:left="426"/>
        <w:rPr>
          <w:rFonts w:ascii="Arial" w:hAnsi="Arial" w:cs="Arial"/>
          <w:sz w:val="24"/>
        </w:rPr>
      </w:pPr>
    </w:p>
    <w:p w14:paraId="4245F37E" w14:textId="77777777" w:rsidR="00900C09" w:rsidRPr="00A0136B" w:rsidRDefault="00900C09" w:rsidP="00900C09">
      <w:pPr>
        <w:tabs>
          <w:tab w:val="left" w:pos="0"/>
          <w:tab w:val="left" w:pos="426"/>
          <w:tab w:val="left" w:pos="851"/>
          <w:tab w:val="left" w:pos="1134"/>
          <w:tab w:val="left" w:pos="2410"/>
          <w:tab w:val="left" w:pos="2694"/>
        </w:tabs>
        <w:ind w:firstLine="426"/>
        <w:rPr>
          <w:rFonts w:ascii="Arial" w:hAnsi="Arial" w:cs="Arial"/>
          <w:sz w:val="24"/>
        </w:rPr>
      </w:pPr>
      <w:r w:rsidRPr="00A0136B">
        <w:rPr>
          <w:rFonts w:ascii="Arial" w:hAnsi="Arial" w:cs="Arial"/>
          <w:sz w:val="24"/>
        </w:rPr>
        <w:t>4)</w:t>
      </w:r>
      <w:r w:rsidRPr="00A0136B">
        <w:rPr>
          <w:rFonts w:ascii="Arial" w:hAnsi="Arial" w:cs="Arial"/>
          <w:sz w:val="24"/>
        </w:rPr>
        <w:tab/>
        <w:t>Feeling Insecure</w:t>
      </w:r>
    </w:p>
    <w:p w14:paraId="109B0191" w14:textId="77777777" w:rsidR="00900C09" w:rsidRPr="00A0136B" w:rsidRDefault="00900C09" w:rsidP="00900C09">
      <w:pPr>
        <w:tabs>
          <w:tab w:val="left" w:pos="0"/>
          <w:tab w:val="left" w:pos="426"/>
          <w:tab w:val="left" w:pos="1134"/>
          <w:tab w:val="left" w:pos="2410"/>
          <w:tab w:val="left" w:pos="2694"/>
        </w:tabs>
        <w:ind w:firstLine="426"/>
        <w:rPr>
          <w:rFonts w:ascii="Arial" w:hAnsi="Arial" w:cs="Arial"/>
          <w:sz w:val="24"/>
        </w:rPr>
      </w:pPr>
      <w:r w:rsidRPr="00A0136B">
        <w:rPr>
          <w:rFonts w:ascii="Arial" w:hAnsi="Arial" w:cs="Arial"/>
          <w:sz w:val="24"/>
        </w:rPr>
        <w:t>Apart from several explained factors above: lack of confidence, shyness, fear of making mistake, the study found additional internal factor namely feeling insecure.</w:t>
      </w:r>
    </w:p>
    <w:p w14:paraId="2597D485" w14:textId="77777777" w:rsidR="00900C09" w:rsidRPr="00A0136B" w:rsidRDefault="00900C09" w:rsidP="00900C09">
      <w:pPr>
        <w:pStyle w:val="ListParagraph"/>
        <w:tabs>
          <w:tab w:val="left" w:pos="284"/>
          <w:tab w:val="left" w:pos="426"/>
          <w:tab w:val="left" w:pos="1134"/>
        </w:tabs>
        <w:ind w:left="0" w:firstLine="426"/>
        <w:rPr>
          <w:rFonts w:ascii="Arial" w:hAnsi="Arial" w:cs="Arial"/>
          <w:sz w:val="24"/>
        </w:rPr>
      </w:pPr>
      <w:r w:rsidRPr="00A0136B">
        <w:rPr>
          <w:rFonts w:ascii="Arial" w:hAnsi="Arial" w:cs="Arial"/>
          <w:sz w:val="24"/>
        </w:rPr>
        <w:t>One of the participants, Daeng told that basically the main factors that make him feel anxious when speaking English were limited vocabulary and feeling inferior when meeting his friends. Daeng, was a student who is quite vocal and often brings religious lectures at the mosque, but in English, everything was completely different. He admitted that he could not deal with his feelings of inferiority with his friends who good at English.</w:t>
      </w:r>
    </w:p>
    <w:p w14:paraId="4CC0B8AC" w14:textId="77777777" w:rsidR="00900C09" w:rsidRPr="00A0136B" w:rsidRDefault="00900C09" w:rsidP="00900C09">
      <w:pPr>
        <w:pStyle w:val="ListParagraph"/>
        <w:tabs>
          <w:tab w:val="left" w:pos="284"/>
          <w:tab w:val="left" w:pos="426"/>
          <w:tab w:val="left" w:pos="1134"/>
        </w:tabs>
        <w:ind w:left="0" w:firstLine="426"/>
        <w:rPr>
          <w:rFonts w:ascii="Arial" w:hAnsi="Arial" w:cs="Arial"/>
          <w:sz w:val="24"/>
        </w:rPr>
      </w:pPr>
      <w:r w:rsidRPr="00A0136B">
        <w:rPr>
          <w:rFonts w:ascii="Arial" w:hAnsi="Arial" w:cs="Arial"/>
          <w:sz w:val="24"/>
        </w:rPr>
        <w:t>Meanwhile, Tenri who was also a calm student in the class, admitted that the factor causing her speaking anxiety in class was feeling insecure with her friends’ good ability.</w:t>
      </w:r>
    </w:p>
    <w:p w14:paraId="18798DD5" w14:textId="77777777" w:rsidR="00900C09" w:rsidRPr="00A0136B" w:rsidRDefault="00900C09" w:rsidP="00900C09">
      <w:pPr>
        <w:pStyle w:val="ListParagraph"/>
        <w:tabs>
          <w:tab w:val="left" w:pos="284"/>
          <w:tab w:val="left" w:pos="426"/>
          <w:tab w:val="left" w:pos="1134"/>
        </w:tabs>
        <w:ind w:left="426"/>
        <w:rPr>
          <w:rFonts w:ascii="Arial" w:hAnsi="Arial" w:cs="Arial"/>
          <w:sz w:val="24"/>
        </w:rPr>
      </w:pPr>
      <w:r w:rsidRPr="00A0136B">
        <w:rPr>
          <w:rFonts w:ascii="Arial" w:hAnsi="Arial" w:cs="Arial"/>
          <w:sz w:val="24"/>
        </w:rPr>
        <w:t>The prominence of their characters when in class made me felt insecure and inferior with my own ability.  (Tenri: Restorying, April 23, 2021)</w:t>
      </w:r>
    </w:p>
    <w:p w14:paraId="0A42D4B6" w14:textId="77777777" w:rsidR="00900C09" w:rsidRPr="00A0136B" w:rsidRDefault="00900C09" w:rsidP="00900C09">
      <w:pPr>
        <w:pStyle w:val="PlainText"/>
        <w:tabs>
          <w:tab w:val="left" w:pos="284"/>
          <w:tab w:val="left" w:pos="426"/>
          <w:tab w:val="left" w:pos="1134"/>
        </w:tabs>
        <w:ind w:firstLine="426"/>
        <w:jc w:val="both"/>
        <w:rPr>
          <w:rFonts w:ascii="Arial" w:hAnsi="Arial" w:cs="Arial"/>
          <w:sz w:val="24"/>
          <w:szCs w:val="24"/>
        </w:rPr>
      </w:pPr>
      <w:r w:rsidRPr="00A0136B">
        <w:rPr>
          <w:rFonts w:ascii="Arial" w:hAnsi="Arial" w:cs="Arial"/>
          <w:sz w:val="24"/>
          <w:szCs w:val="24"/>
        </w:rPr>
        <w:lastRenderedPageBreak/>
        <w:t>Furthermore, Becce, as stated by the researcher before, was really weak when she met her friends who spoke fluent in English, even she realized that her friends actually threated her well.</w:t>
      </w:r>
    </w:p>
    <w:p w14:paraId="40E703AA" w14:textId="77777777" w:rsidR="00900C09" w:rsidRPr="00A0136B" w:rsidRDefault="00900C09" w:rsidP="00900C09">
      <w:pPr>
        <w:tabs>
          <w:tab w:val="left" w:pos="426"/>
        </w:tabs>
        <w:ind w:left="426"/>
        <w:rPr>
          <w:rFonts w:ascii="Arial" w:eastAsia="Calibri" w:hAnsi="Arial" w:cs="Arial"/>
          <w:sz w:val="24"/>
        </w:rPr>
      </w:pPr>
      <w:r w:rsidRPr="00A0136B">
        <w:rPr>
          <w:rFonts w:ascii="Arial" w:hAnsi="Arial" w:cs="Arial"/>
          <w:i/>
          <w:sz w:val="24"/>
        </w:rPr>
        <w:t>b)</w:t>
      </w:r>
      <w:r w:rsidRPr="00A0136B">
        <w:rPr>
          <w:rFonts w:ascii="Arial" w:hAnsi="Arial" w:cs="Arial"/>
          <w:i/>
          <w:sz w:val="24"/>
        </w:rPr>
        <w:tab/>
        <w:t>External Factor</w:t>
      </w:r>
    </w:p>
    <w:p w14:paraId="79845769" w14:textId="77777777" w:rsidR="00900C09" w:rsidRPr="00A0136B" w:rsidRDefault="00900C09" w:rsidP="00900C09">
      <w:pPr>
        <w:tabs>
          <w:tab w:val="left" w:pos="0"/>
          <w:tab w:val="left" w:pos="426"/>
          <w:tab w:val="left" w:pos="1985"/>
          <w:tab w:val="left" w:pos="2694"/>
        </w:tabs>
        <w:ind w:left="426"/>
        <w:rPr>
          <w:rFonts w:ascii="Arial" w:hAnsi="Arial" w:cs="Arial"/>
          <w:sz w:val="24"/>
        </w:rPr>
      </w:pPr>
      <w:r w:rsidRPr="00A0136B">
        <w:rPr>
          <w:rFonts w:ascii="Arial" w:hAnsi="Arial" w:cs="Arial"/>
          <w:sz w:val="24"/>
        </w:rPr>
        <w:t>1)  Lack of preparation</w:t>
      </w:r>
    </w:p>
    <w:p w14:paraId="651A625C" w14:textId="4D693455" w:rsidR="00900C09" w:rsidRPr="00A0136B" w:rsidRDefault="00900C09" w:rsidP="00900C09">
      <w:pPr>
        <w:pStyle w:val="ListParagraph"/>
        <w:tabs>
          <w:tab w:val="left" w:pos="426"/>
          <w:tab w:val="left" w:pos="1134"/>
          <w:tab w:val="left" w:pos="1276"/>
        </w:tabs>
        <w:ind w:left="0" w:firstLine="426"/>
        <w:rPr>
          <w:rFonts w:ascii="Arial" w:hAnsi="Arial" w:cs="Arial"/>
          <w:sz w:val="24"/>
        </w:rPr>
      </w:pPr>
      <w:r w:rsidRPr="00A0136B">
        <w:rPr>
          <w:rFonts w:ascii="Arial" w:hAnsi="Arial" w:cs="Arial"/>
          <w:sz w:val="24"/>
        </w:rPr>
        <w:t xml:space="preserve">As states by </w:t>
      </w:r>
      <w:r w:rsidR="000A355B" w:rsidRPr="00A0136B">
        <w:rPr>
          <w:rFonts w:ascii="Arial" w:hAnsi="Arial" w:cs="Arial"/>
          <w:sz w:val="24"/>
        </w:rPr>
        <w:fldChar w:fldCharType="begin"/>
      </w:r>
      <w:r w:rsidR="005305D9">
        <w:rPr>
          <w:rFonts w:ascii="Arial" w:hAnsi="Arial" w:cs="Arial"/>
          <w:sz w:val="24"/>
        </w:rPr>
        <w:instrText xml:space="preserve"> ADDIN EN.CITE &lt;EndNote&gt;&lt;Cite AuthorYear="1"&gt;&lt;Author&gt;Liu&lt;/Author&gt;&lt;Year&gt;2007&lt;/Year&gt;&lt;RecNum&gt;1115&lt;/RecNum&gt;&lt;DisplayText&gt;Liu (2007)&lt;/DisplayText&gt;&lt;record&gt;&lt;rec-number&gt;1115&lt;/rec-number&gt;&lt;foreign-keys&gt;&lt;key app="EN" db-id="tfara525latw9be9zv252aegwp9tddwetdse" timestamp="1650021437"&gt;1115&lt;/key&gt;&lt;/foreign-keys&gt;&lt;ref-type name="Journal Article"&gt;17&lt;/ref-type&gt;&lt;contributors&gt;&lt;authors&gt;&lt;author&gt;Liu, Meihua&lt;/author&gt;&lt;/authors&gt;&lt;/contributors&gt;&lt;titles&gt;&lt;title&gt;Anxiety in oral english classrooms: A case study in China&lt;/title&gt;&lt;secondary-title&gt;Indonesian JELT: Indonesian Journal of English Language Teaching&lt;/secondary-title&gt;&lt;/titles&gt;&lt;periodical&gt;&lt;full-title&gt;Indonesian JELT: Indonesian Journal of English Language Teaching&lt;/full-title&gt;&lt;/periodical&gt;&lt;pages&gt;119-137&lt;/pages&gt;&lt;volume&gt;3&lt;/volume&gt;&lt;number&gt;1&lt;/number&gt;&lt;dates&gt;&lt;year&gt;2007&lt;/year&gt;&lt;/dates&gt;&lt;isbn&gt;2655-1977&lt;/isbn&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Liu (2007)</w:t>
      </w:r>
      <w:r w:rsidR="000A355B"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{"citationID":"FEEG8emg","properties":{"formattedCitation":"(Liu, 2007)","plainCitation":"(Liu, 2007)","dontUpdate":true,"noteIndex":0},"citationItems":[{"id":1199,"uris":["http://zotero.org/users/6883772/items/8BCWTK7Y"],"uri":["http://zotero.org/users/6883772/items/8BCWTK7Y"],"itemData":{"id":1199,"type":"article-journal","abstract":"Read on Neliti","container-title":"Indonesian Journal of English Language Teaching","DOI":"10.25170/ijelt.v3i1.132","ISSN":"0216-1281","issue":"1","journalAbbreviation":"IJELT","language":"en","note":"publisher: Universitas Katolik Indonesia Atma Jaya","page":"119-137","source":"www.neliti.com","title":"Anxiety in Oral English Classrooms: a Case Study in China","title-short":"Anxiety in Oral English Classrooms","volume":"3","author":[{"family":"Liu","given":"Meihua"}],"issued":{"date-parts":[["2007",5,1]]}}}],"schema":"https://github.com/citation-style-language/schema/raw/master/csl-citation.json"}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about preparation as the major factor makes student anxious, this current study also found the same. Almost all the participant considered this as the factor they experienced, only Tenri excluded this factor.</w:t>
      </w:r>
    </w:p>
    <w:p w14:paraId="403C5025" w14:textId="2CEF872D" w:rsidR="00900C09" w:rsidRPr="00A0136B" w:rsidRDefault="00033C09" w:rsidP="00900C09">
      <w:pPr>
        <w:tabs>
          <w:tab w:val="left" w:pos="426"/>
          <w:tab w:val="left" w:pos="1134"/>
          <w:tab w:val="left" w:pos="1276"/>
        </w:tabs>
        <w:ind w:left="426"/>
        <w:rPr>
          <w:rFonts w:ascii="Arial" w:hAnsi="Arial" w:cs="Arial"/>
          <w:sz w:val="24"/>
        </w:rPr>
      </w:pPr>
      <w:r w:rsidRPr="00A0136B">
        <w:rPr>
          <w:rFonts w:ascii="Arial" w:hAnsi="Arial" w:cs="Arial"/>
          <w:sz w:val="24"/>
        </w:rPr>
        <w:t>Other</w:t>
      </w:r>
      <w:r w:rsidR="00900C09" w:rsidRPr="00A0136B">
        <w:rPr>
          <w:rFonts w:ascii="Arial" w:hAnsi="Arial" w:cs="Arial"/>
          <w:sz w:val="24"/>
        </w:rPr>
        <w:t xml:space="preserve"> factors that made me felt nervous when speaking was the preparation and learning conditions. The lack of preparation would affect my performance when speaking. Likewise with learning conditions, when I felt depressed and not relaxed </w:t>
      </w:r>
      <w:r w:rsidRPr="00A0136B">
        <w:rPr>
          <w:rFonts w:ascii="Arial" w:hAnsi="Arial" w:cs="Arial"/>
          <w:sz w:val="24"/>
        </w:rPr>
        <w:t>situations</w:t>
      </w:r>
      <w:r w:rsidR="00900C09" w:rsidRPr="00A0136B">
        <w:rPr>
          <w:rFonts w:ascii="Arial" w:hAnsi="Arial" w:cs="Arial"/>
          <w:sz w:val="24"/>
        </w:rPr>
        <w:t xml:space="preserve">, it would put me in danger to express my idea or opinion. </w:t>
      </w:r>
    </w:p>
    <w:p w14:paraId="64DB646B" w14:textId="77777777" w:rsidR="00900C09" w:rsidRPr="00A0136B" w:rsidRDefault="00900C09" w:rsidP="00900C09">
      <w:pPr>
        <w:tabs>
          <w:tab w:val="left" w:pos="426"/>
          <w:tab w:val="left" w:pos="1134"/>
          <w:tab w:val="left" w:pos="1276"/>
        </w:tabs>
        <w:ind w:left="426"/>
        <w:rPr>
          <w:rFonts w:ascii="Arial" w:hAnsi="Arial" w:cs="Arial"/>
          <w:sz w:val="24"/>
        </w:rPr>
      </w:pPr>
      <w:r w:rsidRPr="00A0136B">
        <w:rPr>
          <w:rFonts w:ascii="Arial" w:hAnsi="Arial" w:cs="Arial"/>
          <w:sz w:val="24"/>
        </w:rPr>
        <w:t>(Daeng: Restorying, April 19, 2021)</w:t>
      </w:r>
    </w:p>
    <w:p w14:paraId="4FA859ED" w14:textId="77777777" w:rsidR="00900C09" w:rsidRPr="00A0136B" w:rsidRDefault="00900C09" w:rsidP="00900C09">
      <w:pPr>
        <w:tabs>
          <w:tab w:val="left" w:pos="426"/>
          <w:tab w:val="left" w:pos="1134"/>
          <w:tab w:val="left" w:pos="1276"/>
        </w:tabs>
        <w:ind w:firstLine="426"/>
        <w:rPr>
          <w:rFonts w:ascii="Arial" w:hAnsi="Arial" w:cs="Arial"/>
          <w:sz w:val="24"/>
        </w:rPr>
      </w:pPr>
      <w:r w:rsidRPr="00A0136B">
        <w:rPr>
          <w:rFonts w:ascii="Arial" w:hAnsi="Arial" w:cs="Arial"/>
          <w:sz w:val="24"/>
        </w:rPr>
        <w:t>Daeng admitted that he often felt depressed and anxious when he was in a situation where he did not prepare everything well. He also claimed that it would be very difficult for him and made him be stiff in stating what he was going to say.</w:t>
      </w:r>
    </w:p>
    <w:p w14:paraId="088EB902" w14:textId="4A2299DE" w:rsidR="00900C09" w:rsidRPr="00A0136B" w:rsidRDefault="00900C09" w:rsidP="00900C09">
      <w:pPr>
        <w:pStyle w:val="ListParagraph"/>
        <w:tabs>
          <w:tab w:val="left" w:pos="426"/>
          <w:tab w:val="left" w:pos="1134"/>
          <w:tab w:val="left" w:pos="1276"/>
        </w:tabs>
        <w:ind w:left="0" w:firstLine="426"/>
        <w:rPr>
          <w:rFonts w:ascii="Arial" w:hAnsi="Arial" w:cs="Arial"/>
          <w:sz w:val="24"/>
        </w:rPr>
      </w:pPr>
      <w:r w:rsidRPr="00A0136B">
        <w:rPr>
          <w:rFonts w:ascii="Arial" w:hAnsi="Arial" w:cs="Arial"/>
          <w:sz w:val="24"/>
        </w:rPr>
        <w:t xml:space="preserve">Then, Tetta, who liked playing online games, actually had quite many of vocabulary that he got during playing online games. However, he felt his motivation and enthusiasm ruined when he did not prepare everything well. In the other hand, Becce would prefer </w:t>
      </w:r>
      <w:r w:rsidR="000A355B" w:rsidRPr="00A0136B">
        <w:rPr>
          <w:rFonts w:ascii="Arial" w:hAnsi="Arial" w:cs="Arial"/>
          <w:sz w:val="24"/>
        </w:rPr>
        <w:t>to be</w:t>
      </w:r>
      <w:r w:rsidRPr="00A0136B">
        <w:rPr>
          <w:rFonts w:ascii="Arial" w:hAnsi="Arial" w:cs="Arial"/>
          <w:sz w:val="24"/>
        </w:rPr>
        <w:t xml:space="preserve"> quiet and even say nothing in online classes when she was poorly prepared, she admitted that her bad preparation came from her own laziness. </w:t>
      </w:r>
    </w:p>
    <w:p w14:paraId="2C75B67C" w14:textId="77777777" w:rsidR="00416995" w:rsidRPr="00A0136B" w:rsidRDefault="00416995" w:rsidP="00900C09">
      <w:pPr>
        <w:pStyle w:val="ListParagraph"/>
        <w:tabs>
          <w:tab w:val="left" w:pos="426"/>
          <w:tab w:val="left" w:pos="1134"/>
          <w:tab w:val="left" w:pos="1276"/>
        </w:tabs>
        <w:ind w:left="0" w:firstLine="426"/>
        <w:rPr>
          <w:rFonts w:ascii="Arial" w:hAnsi="Arial" w:cs="Arial"/>
          <w:sz w:val="24"/>
        </w:rPr>
      </w:pPr>
    </w:p>
    <w:p w14:paraId="665C4862" w14:textId="77777777" w:rsidR="00900C09" w:rsidRPr="00A0136B" w:rsidRDefault="00900C09" w:rsidP="00900C09">
      <w:pPr>
        <w:tabs>
          <w:tab w:val="left" w:pos="0"/>
          <w:tab w:val="left" w:pos="426"/>
          <w:tab w:val="left" w:pos="2694"/>
        </w:tabs>
        <w:ind w:left="426"/>
        <w:rPr>
          <w:rFonts w:ascii="Arial" w:hAnsi="Arial" w:cs="Arial"/>
          <w:sz w:val="24"/>
        </w:rPr>
      </w:pPr>
      <w:r w:rsidRPr="00A0136B">
        <w:rPr>
          <w:rFonts w:ascii="Arial" w:hAnsi="Arial" w:cs="Arial"/>
          <w:sz w:val="24"/>
        </w:rPr>
        <w:t>2) Limited Vocabulary</w:t>
      </w:r>
    </w:p>
    <w:p w14:paraId="7D51BC74" w14:textId="000595A6" w:rsidR="00900C09" w:rsidRPr="00A0136B" w:rsidRDefault="00900C09" w:rsidP="00900C09">
      <w:pPr>
        <w:tabs>
          <w:tab w:val="left" w:pos="426"/>
          <w:tab w:val="left" w:pos="1134"/>
          <w:tab w:val="left" w:pos="2694"/>
        </w:tabs>
        <w:ind w:firstLine="426"/>
        <w:rPr>
          <w:rFonts w:ascii="Arial" w:hAnsi="Arial" w:cs="Arial"/>
          <w:sz w:val="24"/>
        </w:rPr>
      </w:pPr>
      <w:r w:rsidRPr="00A0136B">
        <w:rPr>
          <w:rFonts w:ascii="Arial" w:hAnsi="Arial" w:cs="Arial"/>
          <w:sz w:val="24"/>
        </w:rPr>
        <w:t xml:space="preserve">This factor really affected the participants’ speaking anxiety, especially for Daeng. It became the most influencing factor for him, causing his anxiety in speaking English. As the researcher stated before, his case was quite unique, where he was </w:t>
      </w:r>
      <w:r w:rsidR="000A355B" w:rsidRPr="00A0136B">
        <w:rPr>
          <w:rFonts w:ascii="Arial" w:hAnsi="Arial" w:cs="Arial"/>
          <w:sz w:val="24"/>
        </w:rPr>
        <w:t>vocal</w:t>
      </w:r>
      <w:r w:rsidRPr="00A0136B">
        <w:rPr>
          <w:rFonts w:ascii="Arial" w:hAnsi="Arial" w:cs="Arial"/>
          <w:sz w:val="24"/>
        </w:rPr>
        <w:t xml:space="preserve"> in other subject, but not in English. Coming from one big factor, it was vocabulary that put him in trouble since he started learning English in elementary school. </w:t>
      </w:r>
    </w:p>
    <w:p w14:paraId="43B79AB6" w14:textId="5B0322F3" w:rsidR="00900C09" w:rsidRPr="00A0136B" w:rsidRDefault="00900C09" w:rsidP="00900C09">
      <w:pPr>
        <w:tabs>
          <w:tab w:val="left" w:pos="426"/>
          <w:tab w:val="left" w:pos="1134"/>
          <w:tab w:val="left" w:pos="2694"/>
        </w:tabs>
        <w:ind w:firstLine="426"/>
        <w:rPr>
          <w:rFonts w:ascii="Arial" w:hAnsi="Arial" w:cs="Arial"/>
          <w:sz w:val="24"/>
        </w:rPr>
      </w:pPr>
      <w:r w:rsidRPr="00A0136B">
        <w:rPr>
          <w:rFonts w:ascii="Arial" w:hAnsi="Arial" w:cs="Arial"/>
          <w:sz w:val="24"/>
        </w:rPr>
        <w:t xml:space="preserve">Since he started learning English, his teachers had </w:t>
      </w:r>
      <w:r w:rsidR="000A355B" w:rsidRPr="00A0136B">
        <w:rPr>
          <w:rFonts w:ascii="Arial" w:hAnsi="Arial" w:cs="Arial"/>
          <w:sz w:val="24"/>
        </w:rPr>
        <w:t>given</w:t>
      </w:r>
      <w:r w:rsidRPr="00A0136B">
        <w:rPr>
          <w:rFonts w:ascii="Arial" w:hAnsi="Arial" w:cs="Arial"/>
          <w:sz w:val="24"/>
        </w:rPr>
        <w:t xml:space="preserve"> him quite a lot of basic English vocabularies and grammar, and he had memorized it. Unfortunately, because rarely did he apply it in daily conversation, so the vocabulary just like Bruno Mars’ song, “easy come, easy go”. </w:t>
      </w:r>
    </w:p>
    <w:p w14:paraId="75B71999" w14:textId="1DD04264" w:rsidR="00900C09" w:rsidRPr="00A0136B" w:rsidRDefault="00900C09" w:rsidP="00900C09">
      <w:pPr>
        <w:pStyle w:val="ListParagraph"/>
        <w:tabs>
          <w:tab w:val="left" w:pos="284"/>
          <w:tab w:val="left" w:pos="993"/>
          <w:tab w:val="left" w:pos="1134"/>
        </w:tabs>
        <w:ind w:left="426"/>
        <w:rPr>
          <w:rFonts w:ascii="Arial" w:hAnsi="Arial" w:cs="Arial"/>
          <w:sz w:val="24"/>
        </w:rPr>
      </w:pPr>
      <w:r w:rsidRPr="00A0136B">
        <w:rPr>
          <w:rFonts w:ascii="Arial" w:hAnsi="Arial" w:cs="Arial"/>
          <w:sz w:val="24"/>
        </w:rPr>
        <w:t>Vocabulary was the factor that I thought be the most influential for me since I started learning English till now. Actually,</w:t>
      </w:r>
      <w:r w:rsidR="00033C09" w:rsidRPr="00A0136B">
        <w:rPr>
          <w:rFonts w:ascii="Arial" w:hAnsi="Arial" w:cs="Arial"/>
          <w:sz w:val="24"/>
        </w:rPr>
        <w:t xml:space="preserve"> </w:t>
      </w:r>
      <w:r w:rsidRPr="00A0136B">
        <w:rPr>
          <w:rFonts w:ascii="Arial" w:hAnsi="Arial" w:cs="Arial"/>
          <w:sz w:val="24"/>
        </w:rPr>
        <w:t xml:space="preserve">I had memorized a lot of vocabularies, but it just was “easy come, easy go”, I memorized it today, and forgot it tomorrow. </w:t>
      </w:r>
    </w:p>
    <w:p w14:paraId="0C5DE87D" w14:textId="77777777" w:rsidR="00900C09" w:rsidRPr="00A0136B" w:rsidRDefault="00900C09" w:rsidP="00900C09">
      <w:pPr>
        <w:pStyle w:val="ListParagraph"/>
        <w:tabs>
          <w:tab w:val="left" w:pos="284"/>
          <w:tab w:val="left" w:pos="993"/>
          <w:tab w:val="left" w:pos="1134"/>
        </w:tabs>
        <w:ind w:left="426"/>
        <w:rPr>
          <w:rFonts w:ascii="Arial" w:hAnsi="Arial" w:cs="Arial"/>
          <w:sz w:val="24"/>
        </w:rPr>
      </w:pPr>
      <w:r w:rsidRPr="00A0136B">
        <w:rPr>
          <w:rFonts w:ascii="Arial" w:hAnsi="Arial" w:cs="Arial"/>
          <w:sz w:val="24"/>
        </w:rPr>
        <w:t>(Daeng: Restorying, April 19, 2021)</w:t>
      </w:r>
    </w:p>
    <w:p w14:paraId="09ACB817" w14:textId="77777777" w:rsidR="00900C09" w:rsidRPr="00A0136B" w:rsidRDefault="00900C09" w:rsidP="00900C09">
      <w:pPr>
        <w:tabs>
          <w:tab w:val="left" w:pos="426"/>
          <w:tab w:val="left" w:pos="1134"/>
          <w:tab w:val="left" w:pos="2694"/>
        </w:tabs>
        <w:ind w:firstLine="426"/>
        <w:rPr>
          <w:rFonts w:ascii="Arial" w:hAnsi="Arial" w:cs="Arial"/>
          <w:sz w:val="24"/>
        </w:rPr>
      </w:pPr>
      <w:r w:rsidRPr="00A0136B">
        <w:rPr>
          <w:rFonts w:ascii="Arial" w:hAnsi="Arial" w:cs="Arial"/>
          <w:sz w:val="24"/>
        </w:rPr>
        <w:t>One day, at English Day in his present school (</w:t>
      </w:r>
      <w:r w:rsidRPr="00A0136B">
        <w:rPr>
          <w:rFonts w:ascii="Arial" w:hAnsi="Arial" w:cs="Arial"/>
          <w:i/>
          <w:sz w:val="24"/>
        </w:rPr>
        <w:t>madrasah aliyah</w:t>
      </w:r>
      <w:r w:rsidRPr="00A0136B">
        <w:rPr>
          <w:rFonts w:ascii="Arial" w:hAnsi="Arial" w:cs="Arial"/>
          <w:sz w:val="24"/>
        </w:rPr>
        <w:t>), as we know, on English Day, all academics have to speak English, Daeng had a conversation with his teacher (</w:t>
      </w:r>
      <w:r w:rsidRPr="00A0136B">
        <w:rPr>
          <w:rFonts w:ascii="Arial" w:hAnsi="Arial" w:cs="Arial"/>
          <w:i/>
          <w:sz w:val="24"/>
        </w:rPr>
        <w:t>ustad)</w:t>
      </w:r>
      <w:r w:rsidRPr="00A0136B">
        <w:rPr>
          <w:rFonts w:ascii="Arial" w:hAnsi="Arial" w:cs="Arial"/>
          <w:sz w:val="24"/>
        </w:rPr>
        <w:t xml:space="preserve">, but in the middle of the conversation he </w:t>
      </w:r>
      <w:r w:rsidRPr="00A0136B">
        <w:rPr>
          <w:rFonts w:ascii="Arial" w:hAnsi="Arial" w:cs="Arial"/>
          <w:sz w:val="24"/>
        </w:rPr>
        <w:lastRenderedPageBreak/>
        <w:t>became 'blackout' and lost the idea about ​​what to express. The concept was in his head already, but his inability to translate the word made him be speechless, so at that moment, he felt very ashamed and anxious to his teacher.</w:t>
      </w:r>
    </w:p>
    <w:p w14:paraId="421EF211" w14:textId="77777777" w:rsidR="00900C09" w:rsidRPr="00A0136B" w:rsidRDefault="00900C09" w:rsidP="00900C09">
      <w:pPr>
        <w:pStyle w:val="PlainText"/>
        <w:tabs>
          <w:tab w:val="left" w:pos="426"/>
          <w:tab w:val="left" w:pos="1134"/>
        </w:tabs>
        <w:ind w:firstLine="426"/>
        <w:jc w:val="both"/>
        <w:rPr>
          <w:rFonts w:ascii="Arial" w:hAnsi="Arial" w:cs="Arial"/>
          <w:sz w:val="24"/>
          <w:szCs w:val="24"/>
        </w:rPr>
      </w:pPr>
      <w:r w:rsidRPr="00A0136B">
        <w:rPr>
          <w:rFonts w:ascii="Arial" w:eastAsia="Times New Roman" w:hAnsi="Arial" w:cs="Arial"/>
          <w:sz w:val="24"/>
          <w:szCs w:val="24"/>
          <w:lang w:val="en-ID"/>
        </w:rPr>
        <w:t>Besides Daeng, Tenri also experienced this factor. She</w:t>
      </w:r>
      <w:r w:rsidRPr="00A0136B">
        <w:rPr>
          <w:rFonts w:ascii="Arial" w:hAnsi="Arial" w:cs="Arial"/>
          <w:sz w:val="24"/>
          <w:szCs w:val="24"/>
        </w:rPr>
        <w:t xml:space="preserve"> thought that vocabulary factor made her became really difficult in composing a sentence in English and it also made her didn’t know what to say in a conversation. However, she did his best to improve her vocabulary by reading several English novels.</w:t>
      </w:r>
    </w:p>
    <w:p w14:paraId="38395A5B" w14:textId="3AE68EE9" w:rsidR="00900C09" w:rsidRPr="00A0136B" w:rsidRDefault="00900C09" w:rsidP="00900C09">
      <w:pPr>
        <w:pStyle w:val="ListParagraph"/>
        <w:tabs>
          <w:tab w:val="left" w:pos="426"/>
          <w:tab w:val="left" w:pos="1134"/>
        </w:tabs>
        <w:ind w:left="0" w:firstLine="426"/>
        <w:rPr>
          <w:rFonts w:ascii="Arial" w:hAnsi="Arial" w:cs="Arial"/>
          <w:sz w:val="24"/>
        </w:rPr>
      </w:pPr>
      <w:r w:rsidRPr="00A0136B">
        <w:rPr>
          <w:rFonts w:ascii="Arial" w:hAnsi="Arial" w:cs="Arial"/>
          <w:sz w:val="24"/>
        </w:rPr>
        <w:t xml:space="preserve">Becce also felt that this factor as the main factor causing her anxiety, where she finds it difficult to compose sentences when speaking which is due to her limited vocabulary. </w:t>
      </w:r>
    </w:p>
    <w:p w14:paraId="3A054EA5" w14:textId="77777777" w:rsidR="00416995" w:rsidRPr="00A0136B" w:rsidRDefault="00416995" w:rsidP="00900C09">
      <w:pPr>
        <w:pStyle w:val="ListParagraph"/>
        <w:tabs>
          <w:tab w:val="left" w:pos="426"/>
          <w:tab w:val="left" w:pos="1134"/>
        </w:tabs>
        <w:ind w:left="0" w:firstLine="426"/>
        <w:rPr>
          <w:rFonts w:ascii="Arial" w:hAnsi="Arial" w:cs="Arial"/>
          <w:sz w:val="24"/>
        </w:rPr>
      </w:pPr>
    </w:p>
    <w:p w14:paraId="0B4C2948" w14:textId="77777777" w:rsidR="00900C09" w:rsidRPr="00A0136B" w:rsidRDefault="00900C09" w:rsidP="00900C09">
      <w:pPr>
        <w:tabs>
          <w:tab w:val="left" w:pos="0"/>
          <w:tab w:val="left" w:pos="426"/>
          <w:tab w:val="left" w:pos="2694"/>
        </w:tabs>
        <w:ind w:left="426"/>
        <w:rPr>
          <w:rFonts w:ascii="Arial" w:hAnsi="Arial" w:cs="Arial"/>
          <w:sz w:val="24"/>
        </w:rPr>
      </w:pPr>
      <w:r w:rsidRPr="00A0136B">
        <w:rPr>
          <w:rFonts w:ascii="Arial" w:hAnsi="Arial" w:cs="Arial"/>
          <w:sz w:val="24"/>
        </w:rPr>
        <w:t>3) Friends or Classmates</w:t>
      </w:r>
    </w:p>
    <w:p w14:paraId="03D868EE" w14:textId="77777777" w:rsidR="00900C09" w:rsidRPr="00A0136B" w:rsidRDefault="00900C09" w:rsidP="00900C09">
      <w:pPr>
        <w:tabs>
          <w:tab w:val="left" w:pos="0"/>
          <w:tab w:val="left" w:pos="426"/>
          <w:tab w:val="left" w:pos="1134"/>
          <w:tab w:val="left" w:pos="2694"/>
        </w:tabs>
        <w:ind w:firstLine="426"/>
        <w:rPr>
          <w:rFonts w:ascii="Arial" w:hAnsi="Arial" w:cs="Arial"/>
          <w:sz w:val="24"/>
        </w:rPr>
      </w:pPr>
      <w:r w:rsidRPr="00A0136B">
        <w:rPr>
          <w:rFonts w:ascii="Arial" w:hAnsi="Arial" w:cs="Arial"/>
          <w:sz w:val="24"/>
        </w:rPr>
        <w:t>This factor almost experienced by all participants, Daeng, Tenri, and Tetta. Daeng thought that his friends who were good at English as an obstacle causing him to feel nervous. Their good ability made him be nervous. He also stated that he had no friend as interlocutor to practice his speaking in English, that was why he considered “friend” as a factor that he experienced in his speaking anxiety.</w:t>
      </w:r>
    </w:p>
    <w:p w14:paraId="203E27AA" w14:textId="77777777" w:rsidR="00900C09" w:rsidRPr="00A0136B" w:rsidRDefault="00900C09" w:rsidP="00900C09">
      <w:pPr>
        <w:pStyle w:val="ListParagraph"/>
        <w:tabs>
          <w:tab w:val="left" w:pos="426"/>
          <w:tab w:val="left" w:pos="1134"/>
        </w:tabs>
        <w:ind w:left="0" w:firstLine="426"/>
        <w:rPr>
          <w:rFonts w:ascii="Arial" w:hAnsi="Arial" w:cs="Arial"/>
          <w:sz w:val="24"/>
        </w:rPr>
      </w:pPr>
      <w:r w:rsidRPr="00A0136B">
        <w:rPr>
          <w:rFonts w:ascii="Arial" w:hAnsi="Arial" w:cs="Arial"/>
          <w:sz w:val="24"/>
        </w:rPr>
        <w:t>The same problem with Tetta who felt insecure of being laughed by his friend whenever he made a mistake in speaking.</w:t>
      </w:r>
    </w:p>
    <w:p w14:paraId="0B8456E3" w14:textId="77777777" w:rsidR="00900C09" w:rsidRPr="00A0136B" w:rsidRDefault="00900C09" w:rsidP="00900C09">
      <w:pPr>
        <w:pStyle w:val="ListParagraph"/>
        <w:tabs>
          <w:tab w:val="left" w:pos="426"/>
          <w:tab w:val="left" w:pos="1134"/>
        </w:tabs>
        <w:ind w:left="426"/>
        <w:rPr>
          <w:rFonts w:ascii="Arial" w:hAnsi="Arial" w:cs="Arial"/>
          <w:sz w:val="24"/>
        </w:rPr>
      </w:pPr>
      <w:r w:rsidRPr="00A0136B">
        <w:rPr>
          <w:rFonts w:ascii="Arial" w:hAnsi="Arial" w:cs="Arial"/>
          <w:sz w:val="24"/>
        </w:rPr>
        <w:t xml:space="preserve">I also felt very insecure and felt afraid of being laughed at by my friends whenever I made mistakes while speaking. </w:t>
      </w:r>
    </w:p>
    <w:p w14:paraId="6F0609CB" w14:textId="77777777" w:rsidR="00900C09" w:rsidRPr="00A0136B" w:rsidRDefault="00900C09" w:rsidP="00900C09">
      <w:pPr>
        <w:pStyle w:val="ListParagraph"/>
        <w:tabs>
          <w:tab w:val="left" w:pos="426"/>
          <w:tab w:val="left" w:pos="1134"/>
        </w:tabs>
        <w:ind w:left="426"/>
        <w:rPr>
          <w:rFonts w:ascii="Arial" w:hAnsi="Arial" w:cs="Arial"/>
          <w:sz w:val="24"/>
        </w:rPr>
      </w:pPr>
      <w:r w:rsidRPr="00A0136B">
        <w:rPr>
          <w:rFonts w:ascii="Arial" w:hAnsi="Arial" w:cs="Arial"/>
          <w:sz w:val="24"/>
        </w:rPr>
        <w:t>(Tetta: Restorying, April 26, 2021)</w:t>
      </w:r>
    </w:p>
    <w:p w14:paraId="55B2ADF3" w14:textId="08DA552A" w:rsidR="00900C09" w:rsidRPr="00A0136B" w:rsidRDefault="00900C09" w:rsidP="00900C09">
      <w:pPr>
        <w:pStyle w:val="ListParagraph"/>
        <w:tabs>
          <w:tab w:val="left" w:pos="426"/>
          <w:tab w:val="left" w:pos="567"/>
          <w:tab w:val="left" w:pos="1134"/>
        </w:tabs>
        <w:ind w:left="0" w:firstLine="426"/>
        <w:rPr>
          <w:rFonts w:ascii="Arial" w:hAnsi="Arial" w:cs="Arial"/>
          <w:sz w:val="24"/>
        </w:rPr>
      </w:pPr>
      <w:r w:rsidRPr="00A0136B">
        <w:rPr>
          <w:rFonts w:ascii="Arial" w:hAnsi="Arial" w:cs="Arial"/>
          <w:sz w:val="24"/>
        </w:rPr>
        <w:t>Something unique told by Tenri. In the beginning she studied English in junior high school, she actually felt joyful in learning English because she and her friends were almost the same ability or level. Based on what the researcher observed at the beginning when Tenri enrolled herself at MAN Insan Cendekia Gowa, actually her general score was quite good, even his English grade was fairly high. She was a smart student at her former school (Islamic junior high school/</w:t>
      </w:r>
      <w:r w:rsidRPr="00A0136B">
        <w:rPr>
          <w:rFonts w:ascii="Arial" w:hAnsi="Arial" w:cs="Arial"/>
          <w:i/>
          <w:sz w:val="24"/>
        </w:rPr>
        <w:t>madrasah tsanawiyah</w:t>
      </w:r>
      <w:r w:rsidRPr="00A0136B">
        <w:rPr>
          <w:rFonts w:ascii="Arial" w:hAnsi="Arial" w:cs="Arial"/>
          <w:sz w:val="24"/>
        </w:rPr>
        <w:t xml:space="preserve">). In her confession, when she was in Islamic junior high school, her friends overall had equal </w:t>
      </w:r>
      <w:r w:rsidR="00033C09" w:rsidRPr="00A0136B">
        <w:rPr>
          <w:rFonts w:ascii="Arial" w:hAnsi="Arial" w:cs="Arial"/>
          <w:sz w:val="24"/>
        </w:rPr>
        <w:t>abilities,</w:t>
      </w:r>
      <w:r w:rsidRPr="00A0136B">
        <w:rPr>
          <w:rFonts w:ascii="Arial" w:hAnsi="Arial" w:cs="Arial"/>
          <w:sz w:val="24"/>
        </w:rPr>
        <w:t xml:space="preserve"> and no one seemed to be too dominant. It made her learning environment still feel comfortable and she really enjoyed it, the point was that there was no competition against her at that time.</w:t>
      </w:r>
    </w:p>
    <w:p w14:paraId="42C83133" w14:textId="447F0D1E" w:rsidR="00900C09" w:rsidRPr="00A0136B" w:rsidRDefault="00900C09" w:rsidP="00900C09">
      <w:pPr>
        <w:pStyle w:val="ListParagraph"/>
        <w:tabs>
          <w:tab w:val="left" w:pos="426"/>
          <w:tab w:val="left" w:pos="567"/>
          <w:tab w:val="left" w:pos="1134"/>
        </w:tabs>
        <w:ind w:left="0" w:firstLine="426"/>
        <w:rPr>
          <w:rFonts w:ascii="Arial" w:hAnsi="Arial" w:cs="Arial"/>
          <w:sz w:val="24"/>
        </w:rPr>
      </w:pPr>
      <w:r w:rsidRPr="00A0136B">
        <w:rPr>
          <w:rFonts w:ascii="Arial" w:hAnsi="Arial" w:cs="Arial"/>
          <w:sz w:val="24"/>
        </w:rPr>
        <w:t>Then, when she entered MAN Insan Cendekia Gowa, everything turned into 180 degrees. The flagship school which is a school of outstanding students made her felt so anxious dealing with her friends who were good at all subjects. Although several times she tried to suggest herself, trying to keep thinking positive, trying to assume that her friends had equal abilities, but it didn't work. She always felt inferior among her friends, that's why the researcher chose her as one of the participants, based on the researcher's monitoring during his time as her English teacher.</w:t>
      </w:r>
    </w:p>
    <w:p w14:paraId="59270CCA" w14:textId="77777777" w:rsidR="00416995" w:rsidRPr="00A0136B" w:rsidRDefault="00416995" w:rsidP="00900C09">
      <w:pPr>
        <w:pStyle w:val="ListParagraph"/>
        <w:tabs>
          <w:tab w:val="left" w:pos="426"/>
          <w:tab w:val="left" w:pos="567"/>
          <w:tab w:val="left" w:pos="1134"/>
        </w:tabs>
        <w:ind w:left="0" w:firstLine="426"/>
        <w:rPr>
          <w:rFonts w:ascii="Arial" w:hAnsi="Arial" w:cs="Arial"/>
          <w:sz w:val="24"/>
        </w:rPr>
      </w:pPr>
    </w:p>
    <w:p w14:paraId="151436EA" w14:textId="77777777" w:rsidR="00900C09" w:rsidRPr="00A0136B" w:rsidRDefault="00900C09" w:rsidP="00900C09">
      <w:pPr>
        <w:tabs>
          <w:tab w:val="left" w:pos="0"/>
          <w:tab w:val="left" w:pos="567"/>
          <w:tab w:val="left" w:pos="851"/>
          <w:tab w:val="left" w:pos="2694"/>
        </w:tabs>
        <w:ind w:firstLine="426"/>
        <w:rPr>
          <w:rFonts w:ascii="Arial" w:hAnsi="Arial" w:cs="Arial"/>
          <w:sz w:val="24"/>
        </w:rPr>
      </w:pPr>
      <w:r w:rsidRPr="00A0136B">
        <w:rPr>
          <w:rFonts w:ascii="Arial" w:hAnsi="Arial" w:cs="Arial"/>
          <w:sz w:val="24"/>
        </w:rPr>
        <w:t>4)</w:t>
      </w:r>
      <w:r w:rsidRPr="00A0136B">
        <w:rPr>
          <w:rFonts w:ascii="Arial" w:hAnsi="Arial" w:cs="Arial"/>
          <w:sz w:val="24"/>
        </w:rPr>
        <w:tab/>
        <w:t>Embarrassment</w:t>
      </w:r>
    </w:p>
    <w:p w14:paraId="438B6A20" w14:textId="78A6ED26" w:rsidR="00900C09" w:rsidRPr="00A0136B" w:rsidRDefault="00900C09" w:rsidP="00900C09">
      <w:pPr>
        <w:tabs>
          <w:tab w:val="left" w:pos="0"/>
          <w:tab w:val="left" w:pos="426"/>
          <w:tab w:val="left" w:pos="1134"/>
          <w:tab w:val="left" w:pos="2694"/>
        </w:tabs>
        <w:ind w:firstLine="426"/>
        <w:rPr>
          <w:rFonts w:ascii="Arial" w:hAnsi="Arial" w:cs="Arial"/>
          <w:sz w:val="24"/>
        </w:rPr>
      </w:pPr>
      <w:r w:rsidRPr="00A0136B">
        <w:rPr>
          <w:rFonts w:ascii="Arial" w:hAnsi="Arial" w:cs="Arial"/>
          <w:sz w:val="24"/>
        </w:rPr>
        <w:t>In general, this factor should get better attention and follow-up by teachers, parents, schools and all parties in education field. The researcher got suggestions for this concern, especially from Tetta. He hopes that the bullying habit should be eliminated and not be exist in the world of education, especially school as a place to educate the younger generation. He sometimes faced this situation whenever he made a mistake in speaking, he would get bad response from his friends. He also felt this situation whenever he made a mistake in speaking, he would get bad response from his friends. In addition, Tenri also told her experienced when she got mocked by her friends when she made a mistake, and it made her experienced a bad moment whenever it happened.</w:t>
      </w:r>
    </w:p>
    <w:p w14:paraId="36E4C982" w14:textId="77777777" w:rsidR="00416995" w:rsidRPr="00A0136B" w:rsidRDefault="00416995" w:rsidP="00900C09">
      <w:pPr>
        <w:tabs>
          <w:tab w:val="left" w:pos="0"/>
          <w:tab w:val="left" w:pos="426"/>
          <w:tab w:val="left" w:pos="1134"/>
          <w:tab w:val="left" w:pos="2694"/>
        </w:tabs>
        <w:ind w:firstLine="426"/>
        <w:rPr>
          <w:rFonts w:ascii="Arial" w:hAnsi="Arial" w:cs="Arial"/>
          <w:sz w:val="24"/>
        </w:rPr>
      </w:pPr>
    </w:p>
    <w:p w14:paraId="56733387" w14:textId="77777777" w:rsidR="00900C09" w:rsidRPr="00A0136B" w:rsidRDefault="00900C09" w:rsidP="00900C09">
      <w:pPr>
        <w:tabs>
          <w:tab w:val="left" w:pos="0"/>
          <w:tab w:val="left" w:pos="426"/>
          <w:tab w:val="left" w:pos="851"/>
          <w:tab w:val="left" w:pos="2694"/>
        </w:tabs>
        <w:ind w:firstLine="426"/>
        <w:rPr>
          <w:rFonts w:ascii="Arial" w:hAnsi="Arial" w:cs="Arial"/>
          <w:sz w:val="24"/>
        </w:rPr>
      </w:pPr>
      <w:r w:rsidRPr="00A0136B">
        <w:rPr>
          <w:rFonts w:ascii="Arial" w:hAnsi="Arial" w:cs="Arial"/>
          <w:sz w:val="24"/>
        </w:rPr>
        <w:t>5)</w:t>
      </w:r>
      <w:r w:rsidRPr="00A0136B">
        <w:rPr>
          <w:rFonts w:ascii="Arial" w:hAnsi="Arial" w:cs="Arial"/>
          <w:sz w:val="24"/>
        </w:rPr>
        <w:tab/>
        <w:t>Teacher Characteristic</w:t>
      </w:r>
    </w:p>
    <w:p w14:paraId="1C8C9D15" w14:textId="33A7A803" w:rsidR="00900C09" w:rsidRPr="00A0136B" w:rsidRDefault="00900C09" w:rsidP="00900C09">
      <w:pPr>
        <w:tabs>
          <w:tab w:val="left" w:pos="0"/>
          <w:tab w:val="left" w:pos="426"/>
          <w:tab w:val="left" w:pos="851"/>
          <w:tab w:val="left" w:pos="2694"/>
        </w:tabs>
        <w:ind w:firstLine="426"/>
        <w:rPr>
          <w:rFonts w:ascii="Arial" w:hAnsi="Arial" w:cs="Arial"/>
          <w:sz w:val="24"/>
        </w:rPr>
      </w:pPr>
      <w:r w:rsidRPr="00A0136B">
        <w:rPr>
          <w:rFonts w:ascii="Arial" w:hAnsi="Arial" w:cs="Arial"/>
          <w:sz w:val="24"/>
        </w:rPr>
        <w:t xml:space="preserve">As stated by </w:t>
      </w:r>
      <w:r w:rsidR="000A355B" w:rsidRPr="00A0136B">
        <w:rPr>
          <w:rFonts w:ascii="Arial" w:hAnsi="Arial" w:cs="Arial"/>
          <w:sz w:val="24"/>
        </w:rPr>
        <w:fldChar w:fldCharType="begin"/>
      </w:r>
      <w:r w:rsidR="00F1573C">
        <w:rPr>
          <w:rFonts w:ascii="Arial" w:hAnsi="Arial" w:cs="Arial"/>
          <w:sz w:val="24"/>
        </w:rPr>
        <w:instrText xml:space="preserve"> ADDIN EN.CITE &lt;EndNote&gt;&lt;Cite AuthorYear="1"&gt;&lt;Author&gt;Cheng&lt;/Author&gt;&lt;Year&gt;2009&lt;/Year&gt;&lt;RecNum&gt;1116&lt;/RecNum&gt;&lt;DisplayText&gt;Cheng (2009)&lt;/DisplayText&gt;&lt;record&gt;&lt;rec-number&gt;1116&lt;/rec-number&gt;&lt;foreign-keys&gt;&lt;key app="EN" db-id="tfara525latw9be9zv252aegwp9tddwetdse" timestamp="1650021540"&gt;1116&lt;/key&gt;&lt;/foreign-keys&gt;&lt;ref-type name="Unpublished Work"&gt;34&lt;/ref-type&gt;&lt;contributors&gt;&lt;authors&gt;&lt;author&gt;Cheng, Chia Hui&lt;/author&gt;&lt;/authors&gt;&lt;/contributors&gt;&lt;titles&gt;&lt;title&gt;Language anxiety and english speaking proficiency &lt;/title&gt;&lt;secondary-title&gt;Unpublished Master’s Thesis&lt;/secondary-title&gt;&lt;/titles&gt;&lt;dates&gt;&lt;year&gt;2009&lt;/year&gt;&lt;/dates&gt;&lt;pub-location&gt;Saginaw, United States&lt;/pub-location&gt;&lt;publisher&gt;Ming Chuan University&lt;/publisher&gt;&lt;urls&gt;&lt;/urls&gt;&lt;/record&gt;&lt;/Cite&gt;&lt;/EndNote&gt;</w:instrText>
      </w:r>
      <w:r w:rsidR="000A355B" w:rsidRPr="00A0136B">
        <w:rPr>
          <w:rFonts w:ascii="Arial" w:hAnsi="Arial" w:cs="Arial"/>
          <w:sz w:val="24"/>
        </w:rPr>
        <w:fldChar w:fldCharType="separate"/>
      </w:r>
      <w:r w:rsidR="000A355B" w:rsidRPr="00A0136B">
        <w:rPr>
          <w:rFonts w:ascii="Arial" w:hAnsi="Arial" w:cs="Arial"/>
          <w:noProof/>
          <w:sz w:val="24"/>
        </w:rPr>
        <w:t>Cheng (2009)</w:t>
      </w:r>
      <w:r w:rsidR="000A355B" w:rsidRPr="00A0136B">
        <w:rPr>
          <w:rFonts w:ascii="Arial" w:hAnsi="Arial" w:cs="Arial"/>
          <w:sz w:val="24"/>
        </w:rPr>
        <w:fldChar w:fldCharType="end"/>
      </w:r>
      <w:r w:rsidRPr="00A0136B">
        <w:rPr>
          <w:rFonts w:ascii="Arial" w:hAnsi="Arial" w:cs="Arial"/>
          <w:sz w:val="24"/>
        </w:rPr>
        <w:fldChar w:fldCharType="begin"/>
      </w:r>
      <w:r w:rsidRPr="00A0136B">
        <w:rPr>
          <w:rFonts w:ascii="Arial" w:hAnsi="Arial" w:cs="Arial"/>
          <w:sz w:val="24"/>
        </w:rPr>
        <w:instrText xml:space="preserve"> ADDIN ZOTERO_ITEM CSL_CITATION {"citationID":"bjBG0ujJ","properties":{"formattedCitation":"(Cheng, 2009)","plainCitation":"(Cheng, 2009)","dontUpdate":true,"noteIndex":0},"citationItems":[{"id":1111,"uris":["http://zotero.org/users/6883772/items/BK7MK3XV"],"uri":["http://zotero.org/users/6883772/items/BK7MK3XV"],"itemData":{"id":1111,"type":"book","event-place":"Ming Chuan University","publisher":"Ming Chuan University","publisher-place":"Ming Chuan University","title":"Language  Anxiety  and  English  Speaking  Proficiency","author":[{"family":"Cheng","given":"C.H."}],"issued":{"date-parts":[["2009"]]}}}],"schema":"https://github.com/citation-style-language/schema/raw/master/csl-citation.json"}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teacher characteristic also affected students anxiety. Both Daeng, Tenri, and Tetta considered the role of teacher was important in motivating and increasing student’s self-confidence, especially in speaking.</w:t>
      </w:r>
    </w:p>
    <w:p w14:paraId="5972FCB4" w14:textId="77777777" w:rsidR="00900C09" w:rsidRPr="00A0136B" w:rsidRDefault="00900C09" w:rsidP="00900C09">
      <w:pPr>
        <w:pStyle w:val="PlainText"/>
        <w:tabs>
          <w:tab w:val="left" w:pos="426"/>
          <w:tab w:val="left" w:pos="851"/>
          <w:tab w:val="left" w:pos="1418"/>
        </w:tabs>
        <w:ind w:firstLine="426"/>
        <w:jc w:val="both"/>
        <w:rPr>
          <w:rFonts w:ascii="Arial" w:hAnsi="Arial" w:cs="Arial"/>
          <w:sz w:val="24"/>
          <w:szCs w:val="24"/>
        </w:rPr>
      </w:pPr>
      <w:r w:rsidRPr="00A0136B">
        <w:rPr>
          <w:rFonts w:ascii="Arial" w:hAnsi="Arial" w:cs="Arial"/>
          <w:sz w:val="24"/>
          <w:szCs w:val="24"/>
        </w:rPr>
        <w:t>Daeng thought the teacher should be able to create a comfort learning environment and use an appropriate learning method that covered and facilitated all students’ diversity to avoid feeling stressed by the students. Tetta also considered the important role for the teacher in encouraging the students to deal with their public speaking anxiety.</w:t>
      </w:r>
    </w:p>
    <w:p w14:paraId="2B556992" w14:textId="77777777" w:rsidR="00900C09" w:rsidRPr="00A0136B" w:rsidRDefault="00900C09" w:rsidP="00900C09">
      <w:pPr>
        <w:pStyle w:val="PlainText"/>
        <w:tabs>
          <w:tab w:val="left" w:pos="426"/>
          <w:tab w:val="left" w:pos="1134"/>
          <w:tab w:val="left" w:pos="1418"/>
        </w:tabs>
        <w:ind w:firstLine="426"/>
        <w:jc w:val="both"/>
        <w:rPr>
          <w:rFonts w:ascii="Arial" w:hAnsi="Arial" w:cs="Arial"/>
          <w:sz w:val="24"/>
          <w:szCs w:val="24"/>
        </w:rPr>
      </w:pPr>
      <w:r w:rsidRPr="00A0136B">
        <w:rPr>
          <w:rFonts w:ascii="Arial" w:hAnsi="Arial" w:cs="Arial"/>
          <w:sz w:val="24"/>
          <w:szCs w:val="24"/>
        </w:rPr>
        <w:t>Tenri stated that the teacher should be more wisely and friendly as a language agent.</w:t>
      </w:r>
    </w:p>
    <w:p w14:paraId="06BFDA43" w14:textId="77777777" w:rsidR="00900C09" w:rsidRPr="00A0136B" w:rsidRDefault="00900C09" w:rsidP="00900C09">
      <w:pPr>
        <w:pStyle w:val="PlainText"/>
        <w:tabs>
          <w:tab w:val="left" w:pos="426"/>
          <w:tab w:val="left" w:pos="1134"/>
          <w:tab w:val="left" w:pos="1418"/>
        </w:tabs>
        <w:ind w:left="426"/>
        <w:jc w:val="both"/>
        <w:rPr>
          <w:rFonts w:ascii="Arial" w:hAnsi="Arial" w:cs="Arial"/>
          <w:sz w:val="24"/>
          <w:szCs w:val="24"/>
        </w:rPr>
      </w:pPr>
      <w:r w:rsidRPr="00A0136B">
        <w:rPr>
          <w:rFonts w:ascii="Arial" w:hAnsi="Arial" w:cs="Arial"/>
          <w:sz w:val="24"/>
          <w:szCs w:val="24"/>
        </w:rPr>
        <w:t xml:space="preserve">Furthermore, I thought teachers should be able to become language agents who were always be wise and friendly to students. I feel it was quite positive in improving my language skills, sometimes when I made a speaking mistake, the teachers would be wisely to correct it. </w:t>
      </w:r>
    </w:p>
    <w:p w14:paraId="0924F61D" w14:textId="77777777" w:rsidR="00900C09" w:rsidRPr="00A0136B" w:rsidRDefault="00900C09" w:rsidP="00900C09">
      <w:pPr>
        <w:pStyle w:val="PlainText"/>
        <w:tabs>
          <w:tab w:val="left" w:pos="426"/>
          <w:tab w:val="left" w:pos="1134"/>
          <w:tab w:val="left" w:pos="1418"/>
        </w:tabs>
        <w:ind w:left="426"/>
        <w:jc w:val="both"/>
        <w:rPr>
          <w:rFonts w:ascii="Arial" w:hAnsi="Arial" w:cs="Arial"/>
          <w:sz w:val="24"/>
          <w:szCs w:val="24"/>
        </w:rPr>
      </w:pPr>
      <w:r w:rsidRPr="00A0136B">
        <w:rPr>
          <w:rFonts w:ascii="Arial" w:hAnsi="Arial" w:cs="Arial"/>
          <w:sz w:val="24"/>
          <w:szCs w:val="24"/>
        </w:rPr>
        <w:t>(Tenri: Restorying, April 23, 2021)</w:t>
      </w:r>
    </w:p>
    <w:p w14:paraId="6A026BBB" w14:textId="77777777" w:rsidR="00900C09" w:rsidRPr="00A0136B" w:rsidRDefault="00900C09" w:rsidP="00900C09">
      <w:pPr>
        <w:tabs>
          <w:tab w:val="left" w:pos="426"/>
        </w:tabs>
        <w:ind w:left="426" w:hanging="426"/>
        <w:rPr>
          <w:rFonts w:ascii="Arial" w:hAnsi="Arial" w:cs="Arial"/>
          <w:b/>
          <w:sz w:val="24"/>
        </w:rPr>
      </w:pPr>
      <w:r w:rsidRPr="00A0136B">
        <w:rPr>
          <w:rFonts w:ascii="Arial" w:hAnsi="Arial" w:cs="Arial"/>
          <w:b/>
          <w:sz w:val="24"/>
        </w:rPr>
        <w:t xml:space="preserve">2. </w:t>
      </w:r>
      <w:r w:rsidRPr="00A0136B">
        <w:rPr>
          <w:rFonts w:ascii="Arial" w:hAnsi="Arial" w:cs="Arial"/>
          <w:b/>
          <w:sz w:val="24"/>
        </w:rPr>
        <w:tab/>
        <w:t xml:space="preserve">Strategies Used by Students to Overcome their Speaking Anxiety during Online Learning </w:t>
      </w:r>
    </w:p>
    <w:p w14:paraId="79EBE3C9" w14:textId="77777777" w:rsidR="00900C09" w:rsidRPr="00A0136B" w:rsidRDefault="00900C09" w:rsidP="00900C09">
      <w:pPr>
        <w:tabs>
          <w:tab w:val="left" w:pos="0"/>
          <w:tab w:val="left" w:pos="426"/>
          <w:tab w:val="left" w:pos="851"/>
          <w:tab w:val="left" w:pos="1985"/>
          <w:tab w:val="left" w:pos="2268"/>
        </w:tabs>
        <w:ind w:firstLine="426"/>
        <w:rPr>
          <w:rFonts w:ascii="Arial" w:hAnsi="Arial" w:cs="Arial"/>
          <w:sz w:val="24"/>
        </w:rPr>
      </w:pPr>
      <w:r w:rsidRPr="00A0136B">
        <w:rPr>
          <w:rFonts w:ascii="Arial" w:hAnsi="Arial" w:cs="Arial"/>
          <w:sz w:val="24"/>
        </w:rPr>
        <w:t>1)</w:t>
      </w:r>
      <w:r w:rsidRPr="00A0136B">
        <w:rPr>
          <w:rFonts w:ascii="Arial" w:hAnsi="Arial" w:cs="Arial"/>
          <w:sz w:val="24"/>
        </w:rPr>
        <w:tab/>
        <w:t>Preparation (Lecture note)</w:t>
      </w:r>
    </w:p>
    <w:p w14:paraId="698E83B6" w14:textId="77777777" w:rsidR="00900C09" w:rsidRPr="00A0136B" w:rsidRDefault="00900C09" w:rsidP="00900C09">
      <w:pPr>
        <w:tabs>
          <w:tab w:val="left" w:pos="0"/>
          <w:tab w:val="left" w:pos="426"/>
          <w:tab w:val="left" w:pos="851"/>
          <w:tab w:val="left" w:pos="2268"/>
          <w:tab w:val="left" w:pos="2694"/>
        </w:tabs>
        <w:ind w:firstLine="426"/>
        <w:rPr>
          <w:rFonts w:ascii="Arial" w:hAnsi="Arial" w:cs="Arial"/>
          <w:sz w:val="24"/>
        </w:rPr>
      </w:pPr>
      <w:r w:rsidRPr="00A0136B">
        <w:rPr>
          <w:rFonts w:ascii="Arial" w:hAnsi="Arial" w:cs="Arial"/>
          <w:sz w:val="24"/>
        </w:rPr>
        <w:t>One of the strategies used by the students to overcome their speaking anxiety through good preparation. Tetta shared that he overcame his speaking anxiety by preparing everything well. Reflecting on his mistakes that sometimes underestimated and not too interested in English subjects. In online learning, he chose to prepare a small note to write down the important points of what his teacher explained. When he was suddenly asked to answer a question from his teacher, he had a help by looking at his small note.</w:t>
      </w:r>
    </w:p>
    <w:p w14:paraId="1B5FDA53" w14:textId="77777777" w:rsidR="00900C09" w:rsidRPr="00A0136B" w:rsidRDefault="00900C09" w:rsidP="00900C09">
      <w:pPr>
        <w:tabs>
          <w:tab w:val="left" w:pos="0"/>
          <w:tab w:val="left" w:pos="426"/>
          <w:tab w:val="left" w:pos="851"/>
          <w:tab w:val="left" w:pos="2268"/>
          <w:tab w:val="left" w:pos="2694"/>
        </w:tabs>
        <w:ind w:firstLine="426"/>
        <w:rPr>
          <w:rFonts w:ascii="Arial" w:hAnsi="Arial" w:cs="Arial"/>
          <w:sz w:val="24"/>
        </w:rPr>
      </w:pPr>
    </w:p>
    <w:p w14:paraId="474769A2" w14:textId="77777777" w:rsidR="00900C09" w:rsidRPr="00A0136B" w:rsidRDefault="00900C09" w:rsidP="00900C09">
      <w:pPr>
        <w:tabs>
          <w:tab w:val="left" w:pos="284"/>
          <w:tab w:val="left" w:pos="426"/>
          <w:tab w:val="left" w:pos="1134"/>
          <w:tab w:val="left" w:pos="2268"/>
          <w:tab w:val="left" w:pos="2694"/>
        </w:tabs>
        <w:ind w:left="426"/>
        <w:rPr>
          <w:rFonts w:ascii="Arial" w:hAnsi="Arial" w:cs="Arial"/>
          <w:sz w:val="24"/>
        </w:rPr>
      </w:pPr>
      <w:r w:rsidRPr="00A0136B">
        <w:rPr>
          <w:rFonts w:ascii="Arial" w:hAnsi="Arial" w:cs="Arial"/>
          <w:sz w:val="24"/>
        </w:rPr>
        <w:t xml:space="preserve">When the teacher was explaining the learning material, I wrote down the important topics he said in my small note, so that, when suddenly I got </w:t>
      </w:r>
      <w:r w:rsidRPr="00A0136B">
        <w:rPr>
          <w:rFonts w:ascii="Arial" w:hAnsi="Arial" w:cs="Arial"/>
          <w:sz w:val="24"/>
        </w:rPr>
        <w:lastRenderedPageBreak/>
        <w:t>question, I already had an answer to that question.</w:t>
      </w:r>
    </w:p>
    <w:p w14:paraId="19AC50A2" w14:textId="77777777" w:rsidR="00900C09" w:rsidRPr="00A0136B" w:rsidRDefault="00900C09" w:rsidP="00900C09">
      <w:pPr>
        <w:tabs>
          <w:tab w:val="left" w:pos="284"/>
          <w:tab w:val="left" w:pos="426"/>
          <w:tab w:val="left" w:pos="1134"/>
          <w:tab w:val="left" w:pos="2268"/>
          <w:tab w:val="left" w:pos="2694"/>
        </w:tabs>
        <w:ind w:left="426"/>
        <w:rPr>
          <w:rFonts w:ascii="Arial" w:hAnsi="Arial" w:cs="Arial"/>
          <w:sz w:val="24"/>
        </w:rPr>
      </w:pPr>
      <w:r w:rsidRPr="00A0136B">
        <w:rPr>
          <w:rFonts w:ascii="Arial" w:hAnsi="Arial" w:cs="Arial"/>
          <w:sz w:val="24"/>
        </w:rPr>
        <w:t>(Tetta: Restorying, April 26, 2021)</w:t>
      </w:r>
    </w:p>
    <w:p w14:paraId="029E1618" w14:textId="77777777" w:rsidR="00900C09" w:rsidRPr="00A0136B" w:rsidRDefault="00900C09" w:rsidP="00900C09">
      <w:pPr>
        <w:tabs>
          <w:tab w:val="left" w:pos="0"/>
          <w:tab w:val="left" w:pos="567"/>
          <w:tab w:val="left" w:pos="851"/>
          <w:tab w:val="left" w:pos="1985"/>
          <w:tab w:val="left" w:pos="2268"/>
        </w:tabs>
        <w:ind w:firstLine="567"/>
        <w:rPr>
          <w:rFonts w:ascii="Arial" w:hAnsi="Arial" w:cs="Arial"/>
          <w:sz w:val="24"/>
        </w:rPr>
      </w:pPr>
    </w:p>
    <w:p w14:paraId="05C255E3" w14:textId="77777777" w:rsidR="00900C09" w:rsidRPr="00A0136B" w:rsidRDefault="00900C09" w:rsidP="00900C09">
      <w:pPr>
        <w:tabs>
          <w:tab w:val="left" w:pos="0"/>
          <w:tab w:val="left" w:pos="567"/>
          <w:tab w:val="left" w:pos="851"/>
          <w:tab w:val="left" w:pos="1985"/>
          <w:tab w:val="left" w:pos="2268"/>
        </w:tabs>
        <w:ind w:firstLine="426"/>
        <w:rPr>
          <w:rFonts w:ascii="Arial" w:hAnsi="Arial" w:cs="Arial"/>
          <w:sz w:val="24"/>
        </w:rPr>
      </w:pPr>
      <w:r w:rsidRPr="00A0136B">
        <w:rPr>
          <w:rFonts w:ascii="Arial" w:hAnsi="Arial" w:cs="Arial"/>
          <w:sz w:val="24"/>
        </w:rPr>
        <w:t xml:space="preserve">2) </w:t>
      </w:r>
      <w:r w:rsidRPr="00A0136B">
        <w:rPr>
          <w:rFonts w:ascii="Arial" w:hAnsi="Arial" w:cs="Arial"/>
          <w:sz w:val="24"/>
        </w:rPr>
        <w:tab/>
        <w:t>Peer seeking</w:t>
      </w:r>
    </w:p>
    <w:p w14:paraId="0B659DAB" w14:textId="77777777" w:rsidR="00900C09" w:rsidRPr="00A0136B" w:rsidRDefault="00900C09" w:rsidP="00900C09">
      <w:pPr>
        <w:pStyle w:val="ListParagraph"/>
        <w:tabs>
          <w:tab w:val="left" w:pos="567"/>
          <w:tab w:val="left" w:pos="851"/>
          <w:tab w:val="left" w:pos="1276"/>
        </w:tabs>
        <w:ind w:left="0" w:firstLine="426"/>
        <w:rPr>
          <w:rFonts w:ascii="Arial" w:hAnsi="Arial" w:cs="Arial"/>
          <w:sz w:val="24"/>
        </w:rPr>
      </w:pPr>
      <w:r w:rsidRPr="00A0136B">
        <w:rPr>
          <w:rFonts w:ascii="Arial" w:hAnsi="Arial" w:cs="Arial"/>
          <w:sz w:val="24"/>
        </w:rPr>
        <w:t xml:space="preserve">Finding a friend to practice speaking ability only used by Tenri, from the story we could see many times she stated this strategy. </w:t>
      </w:r>
    </w:p>
    <w:p w14:paraId="545E5611" w14:textId="77777777" w:rsidR="00900C09" w:rsidRPr="00A0136B" w:rsidRDefault="00900C09" w:rsidP="00900C09">
      <w:pPr>
        <w:tabs>
          <w:tab w:val="left" w:pos="0"/>
          <w:tab w:val="left" w:pos="567"/>
          <w:tab w:val="left" w:pos="851"/>
          <w:tab w:val="left" w:pos="1985"/>
          <w:tab w:val="left" w:pos="2268"/>
        </w:tabs>
        <w:ind w:firstLine="426"/>
        <w:rPr>
          <w:rFonts w:ascii="Arial" w:eastAsiaTheme="minorEastAsia" w:hAnsi="Arial" w:cs="Arial"/>
          <w:sz w:val="24"/>
        </w:rPr>
      </w:pPr>
      <w:r w:rsidRPr="00A0136B">
        <w:rPr>
          <w:rFonts w:ascii="Arial" w:eastAsiaTheme="minorEastAsia" w:hAnsi="Arial" w:cs="Arial"/>
          <w:sz w:val="24"/>
        </w:rPr>
        <w:t>She tried many ways to find friends to practice speaking. This can be seen from the several ways she did. She sometimes talked to her close friends. She didn’t feel ashamed to make mistakes with them because they would correct her mistake. Then she also tried to talk to some of her close relatives who she felt had the same speaking skill level with her. A unique thing she did, she even talked to her little cousin, who couldn't speak English yet, she just tried to encourage herself that at least she knew English better than her cousin.</w:t>
      </w:r>
    </w:p>
    <w:p w14:paraId="4218BA86" w14:textId="77777777" w:rsidR="00900C09" w:rsidRPr="00A0136B" w:rsidRDefault="00900C09" w:rsidP="00900C09">
      <w:pPr>
        <w:tabs>
          <w:tab w:val="left" w:pos="0"/>
          <w:tab w:val="left" w:pos="567"/>
          <w:tab w:val="left" w:pos="851"/>
          <w:tab w:val="left" w:pos="1985"/>
          <w:tab w:val="left" w:pos="2268"/>
        </w:tabs>
        <w:ind w:left="426"/>
        <w:rPr>
          <w:rFonts w:ascii="Arial" w:eastAsiaTheme="minorEastAsia" w:hAnsi="Arial" w:cs="Arial"/>
          <w:sz w:val="24"/>
        </w:rPr>
      </w:pPr>
    </w:p>
    <w:p w14:paraId="49B86C4A" w14:textId="77777777" w:rsidR="00900C09" w:rsidRPr="00A0136B" w:rsidRDefault="00900C09" w:rsidP="00900C09">
      <w:pPr>
        <w:pStyle w:val="ListParagraph"/>
        <w:tabs>
          <w:tab w:val="left" w:pos="567"/>
          <w:tab w:val="left" w:pos="1134"/>
          <w:tab w:val="left" w:pos="1276"/>
        </w:tabs>
        <w:ind w:left="426"/>
        <w:rPr>
          <w:rFonts w:ascii="Arial" w:hAnsi="Arial" w:cs="Arial"/>
          <w:sz w:val="24"/>
        </w:rPr>
      </w:pPr>
      <w:r w:rsidRPr="00A0136B">
        <w:rPr>
          <w:rFonts w:ascii="Arial" w:hAnsi="Arial" w:cs="Arial"/>
          <w:sz w:val="24"/>
        </w:rPr>
        <w:t xml:space="preserve">I also talked to my little nephew, well, even though he didn't know what I was saying, at least I felt that I could speak English better than him. </w:t>
      </w:r>
    </w:p>
    <w:p w14:paraId="431F22E8" w14:textId="77777777" w:rsidR="00900C09" w:rsidRPr="00A0136B" w:rsidRDefault="00900C09" w:rsidP="00900C09">
      <w:pPr>
        <w:pStyle w:val="ListParagraph"/>
        <w:tabs>
          <w:tab w:val="left" w:pos="567"/>
          <w:tab w:val="left" w:pos="1134"/>
          <w:tab w:val="left" w:pos="1276"/>
        </w:tabs>
        <w:ind w:left="426"/>
        <w:rPr>
          <w:rFonts w:ascii="Arial" w:hAnsi="Arial" w:cs="Arial"/>
          <w:sz w:val="24"/>
        </w:rPr>
      </w:pPr>
      <w:r w:rsidRPr="00A0136B">
        <w:rPr>
          <w:rFonts w:ascii="Arial" w:hAnsi="Arial" w:cs="Arial"/>
          <w:sz w:val="24"/>
        </w:rPr>
        <w:t>(Tenri: Restorying, April 23, 2021)</w:t>
      </w:r>
    </w:p>
    <w:p w14:paraId="1C8AF7D3" w14:textId="77777777" w:rsidR="00900C09" w:rsidRPr="00A0136B" w:rsidRDefault="00900C09" w:rsidP="00900C09">
      <w:pPr>
        <w:tabs>
          <w:tab w:val="left" w:pos="0"/>
          <w:tab w:val="left" w:pos="567"/>
          <w:tab w:val="left" w:pos="851"/>
          <w:tab w:val="left" w:pos="1985"/>
          <w:tab w:val="left" w:pos="2268"/>
        </w:tabs>
        <w:ind w:firstLine="567"/>
        <w:rPr>
          <w:rFonts w:ascii="Arial" w:hAnsi="Arial" w:cs="Arial"/>
          <w:sz w:val="24"/>
        </w:rPr>
      </w:pPr>
    </w:p>
    <w:p w14:paraId="1A520F74" w14:textId="77777777" w:rsidR="00900C09" w:rsidRPr="00A0136B" w:rsidRDefault="00900C09" w:rsidP="00900C09">
      <w:pPr>
        <w:tabs>
          <w:tab w:val="left" w:pos="0"/>
          <w:tab w:val="left" w:pos="567"/>
          <w:tab w:val="left" w:pos="851"/>
          <w:tab w:val="left" w:pos="1985"/>
          <w:tab w:val="left" w:pos="2268"/>
        </w:tabs>
        <w:ind w:firstLine="426"/>
        <w:rPr>
          <w:rFonts w:ascii="Arial" w:hAnsi="Arial" w:cs="Arial"/>
          <w:sz w:val="24"/>
        </w:rPr>
      </w:pPr>
      <w:r w:rsidRPr="00A0136B">
        <w:rPr>
          <w:rFonts w:ascii="Arial" w:hAnsi="Arial" w:cs="Arial"/>
          <w:sz w:val="24"/>
        </w:rPr>
        <w:t>3)</w:t>
      </w:r>
      <w:r w:rsidRPr="00A0136B">
        <w:rPr>
          <w:rFonts w:ascii="Arial" w:hAnsi="Arial" w:cs="Arial"/>
          <w:sz w:val="24"/>
        </w:rPr>
        <w:tab/>
        <w:t>Keeping silent or calm</w:t>
      </w:r>
    </w:p>
    <w:p w14:paraId="592798A6" w14:textId="77777777" w:rsidR="00900C09" w:rsidRPr="00A0136B" w:rsidRDefault="00900C09" w:rsidP="00900C09">
      <w:pPr>
        <w:tabs>
          <w:tab w:val="left" w:pos="0"/>
          <w:tab w:val="left" w:pos="567"/>
          <w:tab w:val="left" w:pos="851"/>
          <w:tab w:val="left" w:pos="1985"/>
          <w:tab w:val="left" w:pos="2268"/>
        </w:tabs>
        <w:ind w:firstLine="426"/>
        <w:rPr>
          <w:rFonts w:ascii="Arial" w:hAnsi="Arial" w:cs="Arial"/>
          <w:sz w:val="24"/>
        </w:rPr>
      </w:pPr>
      <w:r w:rsidRPr="00A0136B">
        <w:rPr>
          <w:rFonts w:ascii="Arial" w:hAnsi="Arial" w:cs="Arial"/>
          <w:sz w:val="24"/>
        </w:rPr>
        <w:t>This strategy also experienced by 2 participants: Daeng and Becce. Daeng did it reasonably in order to be easier for him to understand what the teacher said, so that when he was suddenly invited to speak, he had an answer that can be put forward. He also realized that sometimes when his teacher was speaking too fast, it would quite mess up his mind, because he found it difficult to understand rapid conversations with various vocabulary.</w:t>
      </w:r>
    </w:p>
    <w:p w14:paraId="5F180B65" w14:textId="3B01E85A" w:rsidR="00900C09" w:rsidRPr="00A0136B" w:rsidRDefault="00900C09" w:rsidP="00900C09">
      <w:pPr>
        <w:tabs>
          <w:tab w:val="left" w:pos="0"/>
          <w:tab w:val="left" w:pos="567"/>
          <w:tab w:val="left" w:pos="851"/>
          <w:tab w:val="left" w:pos="1985"/>
          <w:tab w:val="left" w:pos="2268"/>
          <w:tab w:val="center" w:pos="5313"/>
        </w:tabs>
        <w:ind w:firstLine="426"/>
        <w:rPr>
          <w:rFonts w:ascii="Arial" w:hAnsi="Arial" w:cs="Arial"/>
          <w:sz w:val="24"/>
        </w:rPr>
      </w:pPr>
      <w:r w:rsidRPr="00A0136B">
        <w:rPr>
          <w:rFonts w:ascii="Arial" w:hAnsi="Arial" w:cs="Arial"/>
          <w:sz w:val="24"/>
        </w:rPr>
        <w:t>In the other hand, Becce did it for more conservative purpose. Even she also admitted her weakness, she did it in purpose for looking for safety and avoid herself to be the centre attention in the online class.</w:t>
      </w:r>
    </w:p>
    <w:p w14:paraId="533B9218" w14:textId="77777777" w:rsidR="00033C09" w:rsidRPr="00A0136B" w:rsidRDefault="00033C09" w:rsidP="00900C09">
      <w:pPr>
        <w:tabs>
          <w:tab w:val="left" w:pos="0"/>
          <w:tab w:val="left" w:pos="567"/>
          <w:tab w:val="left" w:pos="851"/>
          <w:tab w:val="left" w:pos="1985"/>
          <w:tab w:val="left" w:pos="2268"/>
          <w:tab w:val="center" w:pos="5313"/>
        </w:tabs>
        <w:ind w:firstLine="426"/>
        <w:rPr>
          <w:rFonts w:ascii="Arial" w:hAnsi="Arial" w:cs="Arial"/>
          <w:sz w:val="24"/>
        </w:rPr>
      </w:pPr>
    </w:p>
    <w:p w14:paraId="3879FB88" w14:textId="77777777" w:rsidR="00900C09" w:rsidRPr="00A0136B" w:rsidRDefault="00900C09" w:rsidP="00900C09">
      <w:pPr>
        <w:tabs>
          <w:tab w:val="left" w:pos="0"/>
          <w:tab w:val="left" w:pos="567"/>
          <w:tab w:val="left" w:pos="851"/>
          <w:tab w:val="left" w:pos="1985"/>
          <w:tab w:val="left" w:pos="2268"/>
        </w:tabs>
        <w:ind w:firstLine="426"/>
        <w:rPr>
          <w:rFonts w:ascii="Arial" w:hAnsi="Arial" w:cs="Arial"/>
          <w:sz w:val="24"/>
        </w:rPr>
      </w:pPr>
      <w:r w:rsidRPr="00A0136B">
        <w:rPr>
          <w:rFonts w:ascii="Arial" w:hAnsi="Arial" w:cs="Arial"/>
          <w:sz w:val="24"/>
        </w:rPr>
        <w:t>4)</w:t>
      </w:r>
      <w:r w:rsidRPr="00A0136B">
        <w:rPr>
          <w:rFonts w:ascii="Arial" w:hAnsi="Arial" w:cs="Arial"/>
          <w:sz w:val="24"/>
        </w:rPr>
        <w:tab/>
        <w:t>Speaking themselves at home</w:t>
      </w:r>
    </w:p>
    <w:p w14:paraId="3AB36214" w14:textId="77777777" w:rsidR="00900C09" w:rsidRPr="00A0136B" w:rsidRDefault="00900C09" w:rsidP="00900C09">
      <w:pPr>
        <w:tabs>
          <w:tab w:val="left" w:pos="567"/>
          <w:tab w:val="left" w:pos="851"/>
          <w:tab w:val="left" w:pos="1985"/>
          <w:tab w:val="left" w:pos="2268"/>
        </w:tabs>
        <w:ind w:firstLine="426"/>
        <w:rPr>
          <w:rFonts w:ascii="Arial" w:hAnsi="Arial" w:cs="Arial"/>
          <w:sz w:val="24"/>
        </w:rPr>
      </w:pPr>
      <w:r w:rsidRPr="00A0136B">
        <w:rPr>
          <w:rFonts w:ascii="Arial" w:hAnsi="Arial" w:cs="Arial"/>
          <w:sz w:val="24"/>
        </w:rPr>
        <w:t>Talking to your own-self is a good strategy to do. This was done by Tenri, where she tried to talk to herself because she felt that her own-self was the best interlocutor who would not mock he whenever she made mistake.</w:t>
      </w:r>
    </w:p>
    <w:p w14:paraId="0EC672A9" w14:textId="77777777" w:rsidR="00900C09" w:rsidRPr="00A0136B" w:rsidRDefault="00900C09" w:rsidP="00900C09">
      <w:pPr>
        <w:tabs>
          <w:tab w:val="left" w:pos="567"/>
          <w:tab w:val="left" w:pos="851"/>
          <w:tab w:val="left" w:pos="1985"/>
          <w:tab w:val="left" w:pos="2268"/>
        </w:tabs>
        <w:ind w:firstLine="426"/>
        <w:rPr>
          <w:rFonts w:ascii="Arial" w:hAnsi="Arial" w:cs="Arial"/>
          <w:sz w:val="24"/>
        </w:rPr>
      </w:pPr>
    </w:p>
    <w:p w14:paraId="6E296541" w14:textId="77777777" w:rsidR="00900C09" w:rsidRPr="00A0136B" w:rsidRDefault="00900C09" w:rsidP="00900C09">
      <w:pPr>
        <w:pStyle w:val="PlainText"/>
        <w:tabs>
          <w:tab w:val="left" w:pos="426"/>
          <w:tab w:val="left" w:pos="851"/>
        </w:tabs>
        <w:ind w:left="426"/>
        <w:jc w:val="both"/>
        <w:rPr>
          <w:rFonts w:ascii="Arial" w:hAnsi="Arial" w:cs="Arial"/>
          <w:sz w:val="24"/>
          <w:szCs w:val="24"/>
        </w:rPr>
      </w:pPr>
      <w:r w:rsidRPr="00A0136B">
        <w:rPr>
          <w:rFonts w:ascii="Arial" w:hAnsi="Arial" w:cs="Arial"/>
          <w:sz w:val="24"/>
          <w:szCs w:val="24"/>
        </w:rPr>
        <w:t>But the thing I did most of the time was talking to my own-self, I did this a lot because it was impossible for myself to laugh at me, myself was the best person I could talk to.</w:t>
      </w:r>
    </w:p>
    <w:p w14:paraId="451E60BB" w14:textId="77777777" w:rsidR="00900C09" w:rsidRPr="00A0136B" w:rsidRDefault="00900C09" w:rsidP="00900C09">
      <w:pPr>
        <w:tabs>
          <w:tab w:val="left" w:pos="426"/>
          <w:tab w:val="left" w:pos="851"/>
          <w:tab w:val="left" w:pos="1276"/>
        </w:tabs>
        <w:ind w:left="426"/>
        <w:rPr>
          <w:rFonts w:ascii="Arial" w:hAnsi="Arial" w:cs="Arial"/>
          <w:sz w:val="24"/>
        </w:rPr>
      </w:pPr>
      <w:r w:rsidRPr="00A0136B">
        <w:rPr>
          <w:rFonts w:ascii="Arial" w:hAnsi="Arial" w:cs="Arial"/>
          <w:sz w:val="24"/>
        </w:rPr>
        <w:t>(Tenri: Restorying, April 23, 2021)</w:t>
      </w:r>
    </w:p>
    <w:p w14:paraId="3971B1FD" w14:textId="77777777" w:rsidR="00900C09" w:rsidRPr="00A0136B" w:rsidRDefault="00900C09" w:rsidP="00900C09">
      <w:pPr>
        <w:tabs>
          <w:tab w:val="left" w:pos="567"/>
          <w:tab w:val="left" w:pos="851"/>
          <w:tab w:val="left" w:pos="1134"/>
          <w:tab w:val="left" w:pos="1276"/>
          <w:tab w:val="left" w:pos="1985"/>
        </w:tabs>
        <w:ind w:firstLine="567"/>
        <w:rPr>
          <w:rFonts w:ascii="Arial" w:hAnsi="Arial" w:cs="Arial"/>
          <w:sz w:val="24"/>
        </w:rPr>
      </w:pPr>
    </w:p>
    <w:p w14:paraId="59C5F865" w14:textId="77777777" w:rsidR="00900C09" w:rsidRPr="00A0136B" w:rsidRDefault="00900C09" w:rsidP="00900C09">
      <w:pPr>
        <w:tabs>
          <w:tab w:val="left" w:pos="426"/>
          <w:tab w:val="left" w:pos="851"/>
          <w:tab w:val="left" w:pos="1134"/>
          <w:tab w:val="left" w:pos="1276"/>
          <w:tab w:val="left" w:pos="1985"/>
        </w:tabs>
        <w:ind w:left="709" w:hanging="283"/>
        <w:rPr>
          <w:rFonts w:ascii="Arial" w:hAnsi="Arial" w:cs="Arial"/>
          <w:sz w:val="24"/>
        </w:rPr>
      </w:pPr>
      <w:r w:rsidRPr="00A0136B">
        <w:rPr>
          <w:rFonts w:ascii="Arial" w:hAnsi="Arial" w:cs="Arial"/>
          <w:sz w:val="24"/>
        </w:rPr>
        <w:t>5)</w:t>
      </w:r>
      <w:r w:rsidRPr="00A0136B">
        <w:rPr>
          <w:rFonts w:ascii="Arial" w:hAnsi="Arial" w:cs="Arial"/>
          <w:sz w:val="24"/>
        </w:rPr>
        <w:tab/>
        <w:t>Turning off the camera (avoiding eye contact)</w:t>
      </w:r>
    </w:p>
    <w:p w14:paraId="1AD73175" w14:textId="77777777" w:rsidR="00900C09" w:rsidRPr="00A0136B" w:rsidRDefault="00900C09" w:rsidP="00900C09">
      <w:pPr>
        <w:tabs>
          <w:tab w:val="left" w:pos="0"/>
          <w:tab w:val="left" w:pos="426"/>
          <w:tab w:val="left" w:pos="1134"/>
          <w:tab w:val="left" w:pos="1985"/>
          <w:tab w:val="left" w:pos="2268"/>
        </w:tabs>
        <w:ind w:firstLine="426"/>
        <w:rPr>
          <w:rFonts w:ascii="Arial" w:hAnsi="Arial" w:cs="Arial"/>
          <w:sz w:val="24"/>
        </w:rPr>
      </w:pPr>
      <w:r w:rsidRPr="00A0136B">
        <w:rPr>
          <w:rFonts w:ascii="Arial" w:hAnsi="Arial" w:cs="Arial"/>
          <w:sz w:val="24"/>
        </w:rPr>
        <w:t xml:space="preserve">This study also finds three new strategies used by the participants in online </w:t>
      </w:r>
      <w:r w:rsidRPr="00A0136B">
        <w:rPr>
          <w:rFonts w:ascii="Arial" w:hAnsi="Arial" w:cs="Arial"/>
          <w:sz w:val="24"/>
        </w:rPr>
        <w:lastRenderedPageBreak/>
        <w:t>learning to overcome their speaking anxiety. These strategies are turning off the camera, using google translator, and limiting speaking duration.</w:t>
      </w:r>
    </w:p>
    <w:p w14:paraId="4C910528" w14:textId="77777777" w:rsidR="00900C09" w:rsidRPr="00A0136B" w:rsidRDefault="00900C09" w:rsidP="00900C09">
      <w:pPr>
        <w:tabs>
          <w:tab w:val="left" w:pos="0"/>
          <w:tab w:val="left" w:pos="426"/>
          <w:tab w:val="left" w:pos="1134"/>
          <w:tab w:val="left" w:pos="1985"/>
          <w:tab w:val="left" w:pos="2268"/>
        </w:tabs>
        <w:ind w:firstLine="426"/>
        <w:rPr>
          <w:rFonts w:ascii="Arial" w:hAnsi="Arial" w:cs="Arial"/>
          <w:sz w:val="24"/>
        </w:rPr>
      </w:pPr>
      <w:r w:rsidRPr="00A0136B">
        <w:rPr>
          <w:rFonts w:ascii="Arial" w:hAnsi="Arial" w:cs="Arial"/>
          <w:sz w:val="24"/>
        </w:rPr>
        <w:t>Turning the camera off was used Tetta and Becce in online learning, especially via online Zoom meeting applications who utilize camera as its virtual communication.</w:t>
      </w:r>
    </w:p>
    <w:p w14:paraId="727FBD73" w14:textId="77777777" w:rsidR="00900C09" w:rsidRPr="00A0136B" w:rsidRDefault="00900C09" w:rsidP="00900C09">
      <w:pPr>
        <w:tabs>
          <w:tab w:val="left" w:pos="0"/>
          <w:tab w:val="left" w:pos="1134"/>
          <w:tab w:val="left" w:pos="1985"/>
          <w:tab w:val="left" w:pos="2268"/>
        </w:tabs>
        <w:ind w:firstLine="426"/>
        <w:rPr>
          <w:rFonts w:ascii="Arial" w:hAnsi="Arial" w:cs="Arial"/>
          <w:sz w:val="24"/>
        </w:rPr>
      </w:pPr>
      <w:r w:rsidRPr="00A0136B">
        <w:rPr>
          <w:rFonts w:ascii="Arial" w:hAnsi="Arial" w:cs="Arial"/>
          <w:sz w:val="24"/>
        </w:rPr>
        <w:t>Tetta employed this strategy to avoid being monitored or seen by his classmates. It was useful for him to reduce his speaking anxiety, so that he could be more relax in expressing his thought.</w:t>
      </w:r>
    </w:p>
    <w:p w14:paraId="2993D087" w14:textId="77777777" w:rsidR="00900C09" w:rsidRPr="00A0136B" w:rsidRDefault="00900C09" w:rsidP="00900C09">
      <w:pPr>
        <w:tabs>
          <w:tab w:val="left" w:pos="0"/>
          <w:tab w:val="left" w:pos="567"/>
          <w:tab w:val="left" w:pos="1134"/>
          <w:tab w:val="left" w:pos="1985"/>
          <w:tab w:val="left" w:pos="2268"/>
        </w:tabs>
        <w:ind w:firstLine="567"/>
        <w:rPr>
          <w:rFonts w:ascii="Arial" w:hAnsi="Arial" w:cs="Arial"/>
          <w:sz w:val="24"/>
        </w:rPr>
      </w:pPr>
    </w:p>
    <w:p w14:paraId="26B38650" w14:textId="77777777" w:rsidR="00900C09" w:rsidRPr="00A0136B" w:rsidRDefault="00900C09" w:rsidP="00900C09">
      <w:pPr>
        <w:tabs>
          <w:tab w:val="left" w:pos="567"/>
          <w:tab w:val="left" w:pos="1134"/>
          <w:tab w:val="left" w:pos="1418"/>
          <w:tab w:val="left" w:pos="1985"/>
          <w:tab w:val="left" w:pos="2268"/>
        </w:tabs>
        <w:ind w:left="426"/>
        <w:rPr>
          <w:rFonts w:ascii="Arial" w:hAnsi="Arial" w:cs="Arial"/>
          <w:sz w:val="24"/>
        </w:rPr>
      </w:pPr>
      <w:r w:rsidRPr="00A0136B">
        <w:rPr>
          <w:rFonts w:ascii="Arial" w:hAnsi="Arial" w:cs="Arial"/>
          <w:sz w:val="24"/>
        </w:rPr>
        <w:t xml:space="preserve">Another unique thing I did was turn off my camera when in online classes by using Zoom. Seemed strange enough, but it really helped me to reduce my anxiety when speaking in online classes. By turning off the camera, I felt that I would not be monitored or seen by all my classmates, so I could express myself more freely. </w:t>
      </w:r>
    </w:p>
    <w:p w14:paraId="5034788A" w14:textId="77777777" w:rsidR="00900C09" w:rsidRPr="00A0136B" w:rsidRDefault="00900C09" w:rsidP="00900C09">
      <w:pPr>
        <w:tabs>
          <w:tab w:val="left" w:pos="1134"/>
          <w:tab w:val="left" w:pos="1418"/>
          <w:tab w:val="left" w:pos="1985"/>
          <w:tab w:val="left" w:pos="2268"/>
        </w:tabs>
        <w:ind w:left="426"/>
        <w:rPr>
          <w:rFonts w:ascii="Arial" w:hAnsi="Arial" w:cs="Arial"/>
          <w:sz w:val="24"/>
        </w:rPr>
      </w:pPr>
      <w:r w:rsidRPr="00A0136B">
        <w:rPr>
          <w:rFonts w:ascii="Arial" w:hAnsi="Arial" w:cs="Arial"/>
          <w:sz w:val="24"/>
        </w:rPr>
        <w:t>(Tetta: Restorying, April 26, 2021)</w:t>
      </w:r>
    </w:p>
    <w:p w14:paraId="080118EF" w14:textId="77777777" w:rsidR="00900C09" w:rsidRPr="00A0136B" w:rsidRDefault="00900C09" w:rsidP="00900C09">
      <w:pPr>
        <w:tabs>
          <w:tab w:val="left" w:pos="567"/>
          <w:tab w:val="left" w:pos="1134"/>
          <w:tab w:val="left" w:pos="1418"/>
          <w:tab w:val="left" w:pos="1985"/>
          <w:tab w:val="left" w:pos="2268"/>
        </w:tabs>
        <w:ind w:left="567"/>
        <w:rPr>
          <w:rFonts w:ascii="Arial" w:hAnsi="Arial" w:cs="Arial"/>
          <w:sz w:val="24"/>
        </w:rPr>
      </w:pPr>
    </w:p>
    <w:p w14:paraId="2D263149" w14:textId="77777777" w:rsidR="00900C09" w:rsidRPr="00A0136B" w:rsidRDefault="00900C09" w:rsidP="00900C09">
      <w:pPr>
        <w:tabs>
          <w:tab w:val="left" w:pos="0"/>
          <w:tab w:val="left" w:pos="567"/>
          <w:tab w:val="left" w:pos="1134"/>
          <w:tab w:val="left" w:pos="1985"/>
          <w:tab w:val="left" w:pos="2268"/>
        </w:tabs>
        <w:ind w:firstLine="426"/>
        <w:rPr>
          <w:rFonts w:ascii="Arial" w:hAnsi="Arial" w:cs="Arial"/>
          <w:sz w:val="24"/>
        </w:rPr>
      </w:pPr>
      <w:r w:rsidRPr="00A0136B">
        <w:rPr>
          <w:rFonts w:ascii="Arial" w:hAnsi="Arial" w:cs="Arial"/>
          <w:sz w:val="24"/>
        </w:rPr>
        <w:t>The researcher, as his English teacher, several times found Tetta turning off his camera in the online learning process. He used this strategy quite often. When his teacher opened question and answer session, he sometimes pretended that he had problem with his internet connection, so that he turned his camera off.</w:t>
      </w:r>
    </w:p>
    <w:p w14:paraId="2D3D9AA8" w14:textId="77777777" w:rsidR="00900C09" w:rsidRPr="00A0136B" w:rsidRDefault="00900C09" w:rsidP="00900C09">
      <w:pPr>
        <w:tabs>
          <w:tab w:val="left" w:pos="0"/>
          <w:tab w:val="left" w:pos="567"/>
          <w:tab w:val="left" w:pos="1134"/>
          <w:tab w:val="left" w:pos="1985"/>
          <w:tab w:val="left" w:pos="2268"/>
        </w:tabs>
        <w:ind w:firstLine="426"/>
        <w:rPr>
          <w:rFonts w:ascii="Arial" w:hAnsi="Arial" w:cs="Arial"/>
          <w:sz w:val="24"/>
        </w:rPr>
      </w:pPr>
      <w:r w:rsidRPr="00A0136B">
        <w:rPr>
          <w:rFonts w:ascii="Arial" w:hAnsi="Arial" w:cs="Arial"/>
          <w:sz w:val="24"/>
        </w:rPr>
        <w:t>As well as Becce who also did this strategy to help her became more relax. Even the learning process conducted in online, she still thought that she had direct eye contact with her friends, so by turning her camera off, it could reduce her nervousness.</w:t>
      </w:r>
    </w:p>
    <w:p w14:paraId="2F62F068" w14:textId="77777777" w:rsidR="00900C09" w:rsidRPr="00A0136B" w:rsidRDefault="00900C09" w:rsidP="00900C09">
      <w:pPr>
        <w:tabs>
          <w:tab w:val="left" w:pos="426"/>
          <w:tab w:val="left" w:pos="567"/>
          <w:tab w:val="left" w:pos="1134"/>
          <w:tab w:val="left" w:pos="1985"/>
          <w:tab w:val="left" w:pos="2268"/>
        </w:tabs>
        <w:ind w:left="426"/>
        <w:rPr>
          <w:rFonts w:ascii="Arial" w:hAnsi="Arial" w:cs="Arial"/>
          <w:sz w:val="24"/>
        </w:rPr>
      </w:pPr>
    </w:p>
    <w:p w14:paraId="01AD834D" w14:textId="77777777" w:rsidR="00900C09" w:rsidRPr="00A0136B" w:rsidRDefault="00900C09" w:rsidP="00900C09">
      <w:pPr>
        <w:tabs>
          <w:tab w:val="left" w:pos="426"/>
          <w:tab w:val="left" w:pos="567"/>
          <w:tab w:val="left" w:pos="1134"/>
          <w:tab w:val="left" w:pos="1985"/>
          <w:tab w:val="left" w:pos="2268"/>
        </w:tabs>
        <w:ind w:left="426"/>
        <w:rPr>
          <w:rFonts w:ascii="Arial" w:hAnsi="Arial" w:cs="Arial"/>
          <w:sz w:val="24"/>
        </w:rPr>
      </w:pPr>
      <w:r w:rsidRPr="00A0136B">
        <w:rPr>
          <w:rFonts w:ascii="Arial" w:hAnsi="Arial" w:cs="Arial"/>
          <w:sz w:val="24"/>
        </w:rPr>
        <w:t>Especially during online class, I did reduce my nervousness by turning off my camera when learning through Zoom. It was enough successful to help me be more relax. Even it was learning through the zoom application, when my camera was on, I still felt like I was in direct eye contact with other friends.</w:t>
      </w:r>
    </w:p>
    <w:p w14:paraId="7892D951" w14:textId="77777777" w:rsidR="00900C09" w:rsidRPr="00A0136B" w:rsidRDefault="00900C09" w:rsidP="00900C09">
      <w:pPr>
        <w:tabs>
          <w:tab w:val="left" w:pos="426"/>
          <w:tab w:val="left" w:pos="567"/>
          <w:tab w:val="left" w:pos="1134"/>
          <w:tab w:val="left" w:pos="1985"/>
          <w:tab w:val="left" w:pos="2268"/>
        </w:tabs>
        <w:ind w:left="426"/>
        <w:rPr>
          <w:rFonts w:ascii="Arial" w:hAnsi="Arial" w:cs="Arial"/>
          <w:sz w:val="24"/>
        </w:rPr>
      </w:pPr>
      <w:r w:rsidRPr="00A0136B">
        <w:rPr>
          <w:rFonts w:ascii="Arial" w:hAnsi="Arial" w:cs="Arial"/>
          <w:sz w:val="24"/>
        </w:rPr>
        <w:t>(Becce: Restorying, April 30, 2021)</w:t>
      </w:r>
    </w:p>
    <w:p w14:paraId="34A7E90C" w14:textId="77777777" w:rsidR="00900C09" w:rsidRPr="00A0136B" w:rsidRDefault="00900C09" w:rsidP="00900C09">
      <w:pPr>
        <w:tabs>
          <w:tab w:val="left" w:pos="0"/>
          <w:tab w:val="left" w:pos="567"/>
          <w:tab w:val="left" w:pos="851"/>
          <w:tab w:val="left" w:pos="1134"/>
          <w:tab w:val="left" w:pos="1985"/>
          <w:tab w:val="left" w:pos="2268"/>
        </w:tabs>
        <w:ind w:firstLine="567"/>
        <w:rPr>
          <w:rFonts w:ascii="Arial" w:hAnsi="Arial" w:cs="Arial"/>
          <w:sz w:val="24"/>
        </w:rPr>
      </w:pPr>
    </w:p>
    <w:p w14:paraId="28A43C11" w14:textId="77777777" w:rsidR="00900C09" w:rsidRPr="00A0136B" w:rsidRDefault="00900C09" w:rsidP="00900C09">
      <w:pPr>
        <w:tabs>
          <w:tab w:val="left" w:pos="0"/>
          <w:tab w:val="left" w:pos="426"/>
          <w:tab w:val="left" w:pos="851"/>
          <w:tab w:val="left" w:pos="1134"/>
          <w:tab w:val="left" w:pos="1985"/>
          <w:tab w:val="left" w:pos="2268"/>
        </w:tabs>
        <w:ind w:firstLine="426"/>
        <w:rPr>
          <w:rFonts w:ascii="Arial" w:hAnsi="Arial" w:cs="Arial"/>
          <w:sz w:val="24"/>
        </w:rPr>
      </w:pPr>
      <w:r w:rsidRPr="00A0136B">
        <w:rPr>
          <w:rFonts w:ascii="Arial" w:hAnsi="Arial" w:cs="Arial"/>
          <w:sz w:val="24"/>
        </w:rPr>
        <w:t>6)</w:t>
      </w:r>
      <w:r w:rsidRPr="00A0136B">
        <w:rPr>
          <w:rFonts w:ascii="Arial" w:hAnsi="Arial" w:cs="Arial"/>
          <w:sz w:val="24"/>
        </w:rPr>
        <w:tab/>
        <w:t>Using “google” translator</w:t>
      </w:r>
    </w:p>
    <w:p w14:paraId="3FA10F53" w14:textId="77777777" w:rsidR="00900C09" w:rsidRPr="00A0136B" w:rsidRDefault="00900C09" w:rsidP="00900C09">
      <w:pPr>
        <w:tabs>
          <w:tab w:val="left" w:pos="0"/>
          <w:tab w:val="left" w:pos="426"/>
          <w:tab w:val="left" w:pos="1134"/>
          <w:tab w:val="left" w:pos="1985"/>
          <w:tab w:val="left" w:pos="2268"/>
        </w:tabs>
        <w:ind w:firstLine="426"/>
        <w:rPr>
          <w:rFonts w:ascii="Arial" w:hAnsi="Arial" w:cs="Arial"/>
          <w:sz w:val="24"/>
        </w:rPr>
      </w:pPr>
      <w:r w:rsidRPr="00A0136B">
        <w:rPr>
          <w:rFonts w:ascii="Arial" w:hAnsi="Arial" w:cs="Arial"/>
          <w:sz w:val="24"/>
        </w:rPr>
        <w:t>Beside turning the camera off, the students also applied online translator, like “google translate” to overcome their speaking anxiety. This was done by both Daeng and Becce in order to help them translate what were on their mind.</w:t>
      </w:r>
    </w:p>
    <w:p w14:paraId="20D5B101" w14:textId="77777777" w:rsidR="00900C09" w:rsidRPr="00A0136B" w:rsidRDefault="00900C09" w:rsidP="00900C09">
      <w:pPr>
        <w:pStyle w:val="ListParagraph"/>
        <w:tabs>
          <w:tab w:val="left" w:pos="284"/>
          <w:tab w:val="left" w:pos="426"/>
          <w:tab w:val="left" w:pos="1134"/>
          <w:tab w:val="left" w:pos="1276"/>
        </w:tabs>
        <w:ind w:left="0" w:firstLine="426"/>
        <w:rPr>
          <w:rFonts w:ascii="Arial" w:hAnsi="Arial" w:cs="Arial"/>
          <w:sz w:val="24"/>
        </w:rPr>
      </w:pPr>
      <w:r w:rsidRPr="00A0136B">
        <w:rPr>
          <w:rFonts w:ascii="Arial" w:hAnsi="Arial" w:cs="Arial"/>
          <w:sz w:val="24"/>
        </w:rPr>
        <w:t>Daeng honestly stated that he became a soulmate of “google translate”. It help him to immediately translate what would he said.</w:t>
      </w:r>
    </w:p>
    <w:p w14:paraId="40F442A3" w14:textId="77777777" w:rsidR="00900C09" w:rsidRPr="00A0136B" w:rsidRDefault="00900C09" w:rsidP="00900C09">
      <w:pPr>
        <w:pStyle w:val="ListParagraph"/>
        <w:tabs>
          <w:tab w:val="left" w:pos="284"/>
          <w:tab w:val="left" w:pos="567"/>
          <w:tab w:val="left" w:pos="1134"/>
          <w:tab w:val="left" w:pos="1276"/>
        </w:tabs>
        <w:ind w:left="0" w:firstLine="567"/>
        <w:rPr>
          <w:rFonts w:ascii="Arial" w:hAnsi="Arial" w:cs="Arial"/>
          <w:sz w:val="24"/>
        </w:rPr>
      </w:pPr>
    </w:p>
    <w:p w14:paraId="75AD47CB" w14:textId="77777777" w:rsidR="00900C09" w:rsidRPr="00A0136B" w:rsidRDefault="00900C09" w:rsidP="00900C09">
      <w:pPr>
        <w:pStyle w:val="PlainText"/>
        <w:tabs>
          <w:tab w:val="left" w:pos="567"/>
          <w:tab w:val="left" w:pos="851"/>
          <w:tab w:val="left" w:pos="1134"/>
        </w:tabs>
        <w:ind w:left="426"/>
        <w:jc w:val="both"/>
        <w:rPr>
          <w:rFonts w:ascii="Arial" w:hAnsi="Arial" w:cs="Arial"/>
          <w:sz w:val="24"/>
          <w:szCs w:val="24"/>
        </w:rPr>
      </w:pPr>
      <w:r w:rsidRPr="00A0136B">
        <w:rPr>
          <w:rFonts w:ascii="Arial" w:hAnsi="Arial" w:cs="Arial"/>
          <w:sz w:val="24"/>
          <w:szCs w:val="24"/>
        </w:rPr>
        <w:t xml:space="preserve">I had always been a friend with "google translator", so when I was suddenly asked by my teacher or my friend, I immediately used this application to help </w:t>
      </w:r>
      <w:r w:rsidRPr="00A0136B">
        <w:rPr>
          <w:rFonts w:ascii="Arial" w:hAnsi="Arial" w:cs="Arial"/>
          <w:sz w:val="24"/>
          <w:szCs w:val="24"/>
        </w:rPr>
        <w:lastRenderedPageBreak/>
        <w:t>me find and translate what words to say. After class, I also usually tried to practice my own speaking skills with "google translator".</w:t>
      </w:r>
    </w:p>
    <w:p w14:paraId="13A83C1F" w14:textId="77777777" w:rsidR="00900C09" w:rsidRPr="00A0136B" w:rsidRDefault="00900C09" w:rsidP="00900C09">
      <w:pPr>
        <w:pStyle w:val="ListParagraph"/>
        <w:tabs>
          <w:tab w:val="left" w:pos="0"/>
          <w:tab w:val="left" w:pos="284"/>
          <w:tab w:val="left" w:pos="567"/>
          <w:tab w:val="left" w:pos="1134"/>
        </w:tabs>
        <w:ind w:left="426"/>
        <w:rPr>
          <w:rFonts w:ascii="Arial" w:hAnsi="Arial" w:cs="Arial"/>
          <w:sz w:val="24"/>
        </w:rPr>
      </w:pPr>
      <w:r w:rsidRPr="00A0136B">
        <w:rPr>
          <w:rFonts w:ascii="Arial" w:hAnsi="Arial" w:cs="Arial"/>
          <w:sz w:val="24"/>
        </w:rPr>
        <w:t>(Daeng: Restorying, April 19, 2021)</w:t>
      </w:r>
    </w:p>
    <w:p w14:paraId="38173107" w14:textId="77777777" w:rsidR="00900C09" w:rsidRPr="00A0136B" w:rsidRDefault="00900C09" w:rsidP="00900C09">
      <w:pPr>
        <w:pStyle w:val="ListParagraph"/>
        <w:tabs>
          <w:tab w:val="left" w:pos="0"/>
          <w:tab w:val="left" w:pos="284"/>
          <w:tab w:val="left" w:pos="567"/>
          <w:tab w:val="left" w:pos="1134"/>
        </w:tabs>
        <w:ind w:left="567"/>
        <w:rPr>
          <w:rFonts w:ascii="Arial" w:hAnsi="Arial" w:cs="Arial"/>
          <w:sz w:val="24"/>
        </w:rPr>
      </w:pPr>
    </w:p>
    <w:p w14:paraId="6CC0A31F" w14:textId="77777777" w:rsidR="00900C09" w:rsidRPr="00A0136B" w:rsidRDefault="00900C09" w:rsidP="00900C09">
      <w:pPr>
        <w:pStyle w:val="ListParagraph"/>
        <w:tabs>
          <w:tab w:val="left" w:pos="284"/>
          <w:tab w:val="left" w:pos="567"/>
          <w:tab w:val="left" w:pos="851"/>
          <w:tab w:val="left" w:pos="1276"/>
        </w:tabs>
        <w:ind w:left="0" w:firstLine="426"/>
        <w:rPr>
          <w:rFonts w:ascii="Arial" w:hAnsi="Arial" w:cs="Arial"/>
          <w:sz w:val="24"/>
        </w:rPr>
      </w:pPr>
      <w:r w:rsidRPr="00A0136B">
        <w:rPr>
          <w:rFonts w:ascii="Arial" w:hAnsi="Arial" w:cs="Arial"/>
          <w:sz w:val="24"/>
        </w:rPr>
        <w:t>Tenri also admitted that she used “google translate”. Although sometimes she felt it would take time to translate what was in her mind before she said it, but she felt enjoy and helped by the existence of this application.</w:t>
      </w:r>
    </w:p>
    <w:p w14:paraId="353EC457" w14:textId="77777777" w:rsidR="00900C09" w:rsidRPr="00A0136B" w:rsidRDefault="00900C09" w:rsidP="00900C09">
      <w:pPr>
        <w:pStyle w:val="ListParagraph"/>
        <w:tabs>
          <w:tab w:val="left" w:pos="0"/>
          <w:tab w:val="left" w:pos="567"/>
          <w:tab w:val="left" w:pos="851"/>
        </w:tabs>
        <w:ind w:left="0" w:firstLine="567"/>
        <w:rPr>
          <w:rFonts w:ascii="Arial" w:hAnsi="Arial" w:cs="Arial"/>
          <w:sz w:val="24"/>
        </w:rPr>
      </w:pPr>
    </w:p>
    <w:p w14:paraId="43FEFC9F" w14:textId="77777777" w:rsidR="00900C09" w:rsidRPr="00A0136B" w:rsidRDefault="00900C09" w:rsidP="00900C09">
      <w:pPr>
        <w:pStyle w:val="ListParagraph"/>
        <w:tabs>
          <w:tab w:val="left" w:pos="0"/>
          <w:tab w:val="left" w:pos="567"/>
          <w:tab w:val="left" w:pos="851"/>
        </w:tabs>
        <w:ind w:left="0" w:firstLine="426"/>
        <w:rPr>
          <w:rFonts w:ascii="Arial" w:hAnsi="Arial" w:cs="Arial"/>
          <w:sz w:val="24"/>
        </w:rPr>
      </w:pPr>
      <w:r w:rsidRPr="00A0136B">
        <w:rPr>
          <w:rFonts w:ascii="Arial" w:hAnsi="Arial" w:cs="Arial"/>
          <w:sz w:val="24"/>
        </w:rPr>
        <w:t>7)</w:t>
      </w:r>
      <w:r w:rsidRPr="00A0136B">
        <w:rPr>
          <w:rFonts w:ascii="Arial" w:hAnsi="Arial" w:cs="Arial"/>
          <w:sz w:val="24"/>
        </w:rPr>
        <w:tab/>
        <w:t>Limiting speaking duration</w:t>
      </w:r>
    </w:p>
    <w:p w14:paraId="282E3063" w14:textId="77777777" w:rsidR="00900C09" w:rsidRPr="00A0136B" w:rsidRDefault="00900C09" w:rsidP="00900C09">
      <w:pPr>
        <w:pStyle w:val="ListParagraph"/>
        <w:tabs>
          <w:tab w:val="left" w:pos="567"/>
          <w:tab w:val="left" w:pos="851"/>
        </w:tabs>
        <w:ind w:left="0" w:firstLine="426"/>
        <w:rPr>
          <w:rFonts w:ascii="Arial" w:hAnsi="Arial" w:cs="Arial"/>
          <w:sz w:val="24"/>
        </w:rPr>
      </w:pPr>
      <w:r w:rsidRPr="00A0136B">
        <w:rPr>
          <w:rFonts w:ascii="Arial" w:hAnsi="Arial" w:cs="Arial"/>
          <w:sz w:val="24"/>
        </w:rPr>
        <w:t>Another strategy was limiting speaking duration. It used by Tenri where she would speak only for the important thing, she avoided to expand his conversation more to avoid her anxiety. Tenri chose to only speak sparingly when asked to speak, she did it because of her limited ability to master some English vocabularies.</w:t>
      </w:r>
    </w:p>
    <w:p w14:paraId="0F030A87" w14:textId="77777777" w:rsidR="00900C09" w:rsidRPr="00A0136B" w:rsidRDefault="00900C09" w:rsidP="00900C09">
      <w:pPr>
        <w:pStyle w:val="ListParagraph"/>
        <w:tabs>
          <w:tab w:val="left" w:pos="567"/>
          <w:tab w:val="left" w:pos="851"/>
        </w:tabs>
        <w:ind w:left="0" w:firstLine="567"/>
        <w:rPr>
          <w:rFonts w:ascii="Arial" w:hAnsi="Arial" w:cs="Arial"/>
          <w:sz w:val="24"/>
        </w:rPr>
      </w:pPr>
    </w:p>
    <w:p w14:paraId="02B7983E" w14:textId="77777777" w:rsidR="00900C09" w:rsidRPr="00A0136B" w:rsidRDefault="00900C09" w:rsidP="00900C09">
      <w:pPr>
        <w:pStyle w:val="ListParagraph"/>
        <w:tabs>
          <w:tab w:val="left" w:pos="0"/>
          <w:tab w:val="left" w:pos="1134"/>
        </w:tabs>
        <w:ind w:left="426"/>
        <w:rPr>
          <w:rFonts w:ascii="Arial" w:hAnsi="Arial" w:cs="Arial"/>
          <w:sz w:val="24"/>
        </w:rPr>
      </w:pPr>
      <w:r w:rsidRPr="00A0136B">
        <w:rPr>
          <w:rFonts w:ascii="Arial" w:hAnsi="Arial" w:cs="Arial"/>
          <w:sz w:val="24"/>
        </w:rPr>
        <w:t>I would speak only what was necessary I thought or limit my speaking duration.</w:t>
      </w:r>
    </w:p>
    <w:p w14:paraId="585822AB" w14:textId="77777777" w:rsidR="00900C09" w:rsidRPr="00A0136B" w:rsidRDefault="00900C09" w:rsidP="00900C09">
      <w:pPr>
        <w:pStyle w:val="ListParagraph"/>
        <w:tabs>
          <w:tab w:val="left" w:pos="567"/>
          <w:tab w:val="left" w:pos="1134"/>
        </w:tabs>
        <w:ind w:left="426"/>
        <w:rPr>
          <w:rFonts w:ascii="Arial" w:hAnsi="Arial" w:cs="Arial"/>
          <w:sz w:val="24"/>
        </w:rPr>
      </w:pPr>
      <w:r w:rsidRPr="00A0136B">
        <w:rPr>
          <w:rFonts w:ascii="Arial" w:hAnsi="Arial" w:cs="Arial"/>
          <w:sz w:val="24"/>
        </w:rPr>
        <w:t>(Tenri: Restorying, April 23, 2021)</w:t>
      </w:r>
    </w:p>
    <w:p w14:paraId="4836D10A" w14:textId="77777777" w:rsidR="00900C09" w:rsidRPr="00A0136B" w:rsidRDefault="00900C09" w:rsidP="00900C09">
      <w:pPr>
        <w:tabs>
          <w:tab w:val="left" w:pos="567"/>
          <w:tab w:val="left" w:pos="1134"/>
        </w:tabs>
        <w:rPr>
          <w:rFonts w:ascii="Arial" w:hAnsi="Arial" w:cs="Arial"/>
          <w:sz w:val="24"/>
        </w:rPr>
      </w:pPr>
    </w:p>
    <w:p w14:paraId="79FE5215" w14:textId="567DB513" w:rsidR="00900C09" w:rsidRPr="00A0136B" w:rsidRDefault="00900C09" w:rsidP="00900C09">
      <w:pPr>
        <w:tabs>
          <w:tab w:val="left" w:pos="0"/>
          <w:tab w:val="left" w:pos="426"/>
          <w:tab w:val="left" w:pos="1134"/>
          <w:tab w:val="left" w:pos="1985"/>
          <w:tab w:val="left" w:pos="2694"/>
        </w:tabs>
        <w:ind w:firstLine="426"/>
        <w:rPr>
          <w:rFonts w:ascii="Arial" w:hAnsi="Arial" w:cs="Arial"/>
          <w:sz w:val="24"/>
        </w:rPr>
      </w:pPr>
      <w:r w:rsidRPr="00A0136B">
        <w:rPr>
          <w:rFonts w:ascii="Arial" w:hAnsi="Arial" w:cs="Arial"/>
          <w:sz w:val="24"/>
        </w:rPr>
        <w:t xml:space="preserve">The findings of this present study have several similarities with the study conducted by </w:t>
      </w:r>
      <w:r w:rsidRPr="00A0136B">
        <w:rPr>
          <w:rFonts w:ascii="Arial" w:hAnsi="Arial" w:cs="Arial"/>
          <w:sz w:val="24"/>
        </w:rPr>
        <w:fldChar w:fldCharType="begin"/>
      </w:r>
      <w:r w:rsidRPr="00A0136B">
        <w:rPr>
          <w:rFonts w:ascii="Arial" w:hAnsi="Arial" w:cs="Arial"/>
          <w:sz w:val="24"/>
        </w:rPr>
        <w:instrText xml:space="preserve"> ADDIN ZOTERO_ITEM CSL_CITATION {"citationID":"9JS2NR5y","properties":{"formattedCitation":"(Fatma &amp; Ernawati, 2012)","plainCitation":"(Fatma &amp; Ernawati, 2012)","dontUpdate":true,"noteIndex":0},"citationItems":[{"id":1099,"uris":["http://zotero.org/users/6883772/items/ZRE6NCEP"],"uri":["http://zotero.org/users/6883772/items/ZRE6NCEP"],"itemData":{"id":1099,"type":"article-journal","abstract":"Penelitain ini bertujuan untuk memahami efektivitas pelatihan dalam nmengurangi level kecemasan berbicara di depan umum melalui pendekatan perilaku kognitif. Desain eksperimen menggunakan Non Random Pre-Test dan Post-test terhadap kelompok control, dengan jumlah subjek sebanyak 20 orang mahasiswa Universitas Sahid Surakarta yang memiliki pengalaman berbicara di depan umum.\nHasil dari Mann-Whitney's test yaitu adanya signifikasi perbedaan antara kelompok control pada pre-test, dengan nilai Z = -2,374 (p&lt; 0,01). Sedangkan phi kuadrat sebesar 0,5388. artinya bahwa melalui pelatihan 53,88% mampu mengurangi tingkat kecemasan seseorang saat berbicara di depan umum.\nModel yang digunakan dalam pelatijan adalah pendekatan perilaku kognitif sehingga nyata dampaknya bagi pengurangan tingkat kecemasan. Dimana hal ini juga sesuai dengan hipotesa yang disajikan.","container-title":"Jurnal Talenta","ISSN":"2089-905X","issue":"1","language":"en","note":"number: 1","source":"www.jurnal.usahidsolo.ac.id","title":"Pendekatan Perilaku Kognitif dalam Pelatihan Ketrampilan Mengelola Kecemasan Berbicara di Depan Umum","URL":"https://www.jurnal.usahidsolo.ac.id/index.php/JTL/article/view/624","volume":"1","author":[{"family":"Fatma","given":"Anne"},{"family":"Ernawati","given":"Sri"}],"accessed":{"date-parts":[["2021",3,4]]},"issued":{"date-parts":[["2012",2,17]]}}}],"schema":"https://github.com/citation-style-language/schema/raw/master/csl-citation.json"} </w:instrText>
      </w:r>
      <w:r w:rsidRPr="00A0136B">
        <w:rPr>
          <w:rFonts w:ascii="Arial" w:hAnsi="Arial" w:cs="Arial"/>
          <w:sz w:val="24"/>
        </w:rPr>
        <w:fldChar w:fldCharType="end"/>
      </w:r>
      <w:r w:rsidRPr="00A0136B">
        <w:rPr>
          <w:rFonts w:ascii="Arial" w:hAnsi="Arial" w:cs="Arial"/>
          <w:sz w:val="24"/>
        </w:rPr>
        <w:t xml:space="preserve"> about Cognitive Behavioural Approach in Public Speaking Anxiety Skills Training. They classify the factors that cause students' speaking anxiety into two main factors, namely internal and external factors. They find that lack of preparation, limited vocabulary, classmate, and embarrassment as the external factors causing students' anxiety, and lack of confidence, shyness, motivation, and fear of making mistakes, as internal factors causing students' anxiety.</w:t>
      </w:r>
    </w:p>
    <w:p w14:paraId="2C9FED96" w14:textId="77777777" w:rsidR="00900C09" w:rsidRPr="00A0136B" w:rsidRDefault="00900C09" w:rsidP="00900C09">
      <w:pPr>
        <w:tabs>
          <w:tab w:val="left" w:pos="0"/>
          <w:tab w:val="left" w:pos="426"/>
          <w:tab w:val="left" w:pos="1134"/>
          <w:tab w:val="left" w:pos="1985"/>
          <w:tab w:val="left" w:pos="2694"/>
        </w:tabs>
        <w:ind w:firstLine="426"/>
        <w:rPr>
          <w:rFonts w:ascii="Arial" w:hAnsi="Arial" w:cs="Arial"/>
          <w:sz w:val="24"/>
        </w:rPr>
      </w:pPr>
      <w:r w:rsidRPr="00A0136B">
        <w:rPr>
          <w:rFonts w:ascii="Arial" w:hAnsi="Arial" w:cs="Arial"/>
          <w:sz w:val="24"/>
        </w:rPr>
        <w:t xml:space="preserve">In particular, the result of the findings of this current study have some dominant similarities from the results of research conducted by </w:t>
      </w:r>
      <w:r w:rsidRPr="00A0136B">
        <w:rPr>
          <w:rFonts w:ascii="Arial" w:hAnsi="Arial" w:cs="Arial"/>
          <w:sz w:val="24"/>
        </w:rPr>
        <w:fldChar w:fldCharType="begin"/>
      </w:r>
      <w:r w:rsidRPr="00A0136B">
        <w:rPr>
          <w:rFonts w:ascii="Arial" w:hAnsi="Arial" w:cs="Arial"/>
          <w:sz w:val="24"/>
        </w:rPr>
        <w:instrText xml:space="preserve"> ADDIN ZOTERO_ITEM CSL_CITATION {"citationID":"tGyw7e48","properties":{"formattedCitation":"(Fatma &amp; Ernawati, 2012)","plainCitation":"(Fatma &amp; Ernawati, 2012)","dontUpdate":true,"noteIndex":0},"citationItems":[{"id":1099,"uris":["http://zotero.org/users/6883772/items/ZRE6NCEP"],"uri":["http://zotero.org/users/6883772/items/ZRE6NCEP"],"itemData":{"id":1099,"type":"article-journal","abstract":"Penelitain ini bertujuan untuk memahami efektivitas pelatihan dalam nmengurangi level kecemasan berbicara di depan umum melalui pendekatan perilaku kognitif. Desain eksperimen menggunakan Non Random Pre-Test dan Post-test terhadap kelompok control, dengan jumlah subjek sebanyak 20 orang mahasiswa Universitas Sahid Surakarta yang memiliki pengalaman berbicara di depan umum.\nHasil dari Mann-Whitney's test yaitu adanya signifikasi perbedaan antara kelompok control pada pre-test, dengan nilai Z = -2,374 (p&lt; 0,01). Sedangkan phi kuadrat sebesar 0,5388. artinya bahwa melalui pelatihan 53,88% mampu mengurangi tingkat kecemasan seseorang saat berbicara di depan umum.\nModel yang digunakan dalam pelatijan adalah pendekatan perilaku kognitif sehingga nyata dampaknya bagi pengurangan tingkat kecemasan. Dimana hal ini juga sesuai dengan hipotesa yang disajikan.","container-title":"Jurnal Talenta","ISSN":"2089-905X","issue":"1","language":"en","note":"number: 1","source":"www.jurnal.usahidsolo.ac.id","title":"Pendekatan Perilaku Kognitif dalam Pelatihan Ketrampilan Mengelola Kecemasan Berbicara di Depan Umum","URL":"https://www.jurnal.usahidsolo.ac.id/index.php/JTL/article/view/624","volume":"1","author":[{"family":"Fatma","given":"Anne"},{"family":"Ernawati","given":"Sri"}],"accessed":{"date-parts":[["2021",3,4]]},"issued":{"date-parts":[["2012",2,17]]}}}],"schema":"https://github.com/citation-style-language/schema/raw/master/csl-citation.json"} </w:instrText>
      </w:r>
      <w:r w:rsidRPr="00A0136B">
        <w:rPr>
          <w:rFonts w:ascii="Arial" w:hAnsi="Arial" w:cs="Arial"/>
          <w:sz w:val="24"/>
        </w:rPr>
        <w:fldChar w:fldCharType="separate"/>
      </w:r>
      <w:r w:rsidRPr="00A0136B">
        <w:rPr>
          <w:rFonts w:ascii="Arial" w:hAnsi="Arial" w:cs="Arial"/>
          <w:noProof/>
          <w:sz w:val="24"/>
        </w:rPr>
        <w:t>Fatma and Ernawati (2012)</w:t>
      </w:r>
      <w:r w:rsidRPr="00A0136B">
        <w:rPr>
          <w:rFonts w:ascii="Arial" w:hAnsi="Arial" w:cs="Arial"/>
          <w:sz w:val="24"/>
        </w:rPr>
        <w:fldChar w:fldCharType="end"/>
      </w:r>
      <w:r w:rsidRPr="00A0136B">
        <w:rPr>
          <w:rFonts w:ascii="Arial" w:hAnsi="Arial" w:cs="Arial"/>
          <w:sz w:val="24"/>
        </w:rPr>
        <w:t>, namely internal factors: (1) lack of confidence, (2) shyness, (3) fear of making mistakes. While external factors: were (1) lack of preparation, (2) limited vocabulary, (3) friends or classmates, (4) embarrassment, (5) teacher characteristic. In addition, the external factors show more dominant causes for students' speaking anxiety that was experienced by the participants.</w:t>
      </w:r>
    </w:p>
    <w:p w14:paraId="0E6A5402" w14:textId="77777777" w:rsidR="00900C09" w:rsidRPr="00A0136B" w:rsidRDefault="00900C09" w:rsidP="00900C09">
      <w:pPr>
        <w:tabs>
          <w:tab w:val="left" w:pos="0"/>
          <w:tab w:val="left" w:pos="426"/>
          <w:tab w:val="left" w:pos="1134"/>
          <w:tab w:val="left" w:pos="1985"/>
          <w:tab w:val="left" w:pos="2694"/>
        </w:tabs>
        <w:ind w:firstLine="426"/>
        <w:rPr>
          <w:rFonts w:ascii="Arial" w:hAnsi="Arial" w:cs="Arial"/>
          <w:sz w:val="24"/>
        </w:rPr>
      </w:pPr>
      <w:r w:rsidRPr="00A0136B">
        <w:rPr>
          <w:rFonts w:ascii="Arial" w:hAnsi="Arial" w:cs="Arial"/>
          <w:sz w:val="24"/>
        </w:rPr>
        <w:t xml:space="preserve">The new factors that distinguish the findings of this present study from the previous study mentions above are the feeling insecure in internal factors, and teacher characteristics in external factors. </w:t>
      </w:r>
    </w:p>
    <w:p w14:paraId="20259344" w14:textId="3B74EAFD" w:rsidR="00900C09" w:rsidRPr="00A0136B" w:rsidRDefault="00900C09" w:rsidP="00900C09">
      <w:pPr>
        <w:tabs>
          <w:tab w:val="left" w:pos="0"/>
          <w:tab w:val="left" w:pos="426"/>
          <w:tab w:val="left" w:pos="1134"/>
          <w:tab w:val="left" w:pos="1276"/>
        </w:tabs>
        <w:ind w:firstLine="426"/>
        <w:rPr>
          <w:rFonts w:ascii="Arial" w:hAnsi="Arial" w:cs="Arial"/>
          <w:sz w:val="24"/>
        </w:rPr>
      </w:pPr>
      <w:r w:rsidRPr="00A0136B">
        <w:rPr>
          <w:rFonts w:ascii="Arial" w:hAnsi="Arial" w:cs="Arial"/>
          <w:sz w:val="24"/>
        </w:rPr>
        <w:t xml:space="preserve">On the other hand, for the strategies, the findings in this present research have similarities with some previous study. </w:t>
      </w:r>
      <w:r w:rsidR="00033C09" w:rsidRPr="00A0136B">
        <w:rPr>
          <w:rFonts w:ascii="Arial" w:hAnsi="Arial" w:cs="Arial"/>
          <w:sz w:val="24"/>
        </w:rPr>
        <w:fldChar w:fldCharType="begin"/>
      </w:r>
      <w:r w:rsidR="00033C09" w:rsidRPr="00A0136B">
        <w:rPr>
          <w:rFonts w:ascii="Arial" w:hAnsi="Arial" w:cs="Arial"/>
          <w:sz w:val="24"/>
        </w:rPr>
        <w:instrText xml:space="preserve"> ADDIN EN.CITE &lt;EndNote&gt;&lt;Cite AuthorYear="1"&gt;&lt;Author&gt;Kondo&lt;/Author&gt;&lt;Year&gt;2004&lt;/Year&gt;&lt;RecNum&gt;1088&lt;/RecNum&gt;&lt;DisplayText&gt;Kondo and Ying-Ling (2004)&lt;/DisplayText&gt;&lt;record&gt;&lt;rec-number&gt;1088&lt;/rec-number&gt;&lt;foreign-keys&gt;&lt;key app="EN" db-id="tfara525latw9be9zv252aegwp9tddwetdse" timestamp="1650013173"&gt;1088&lt;/key&gt;&lt;/foreign-keys&gt;&lt;ref-type name="Journal Article"&gt;17&lt;/ref-type&gt;&lt;contributors&gt;&lt;authors&gt;&lt;author&gt;Kondo, David Shinji&lt;/author&gt;&lt;author&gt;Ying-Ling, Yang&lt;/author&gt;&lt;/authors&gt;&lt;/contributors&gt;&lt;titles&gt;&lt;title&gt;Strategies for coping with language anxiety: The case of students of English in Japan&lt;/title&gt;&lt;secondary-title&gt;Elt Journal&lt;/secondary-title&gt;&lt;/titles&gt;&lt;periodical&gt;&lt;full-title&gt;Elt Journal&lt;/full-title&gt;&lt;/periodical&gt;&lt;pages&gt;258-265&lt;/pages&gt;&lt;volume&gt;58&lt;/volume&gt;&lt;number&gt;3&lt;/number&gt;&lt;dates&gt;&lt;year&gt;2004&lt;/year&gt;&lt;/dates&gt;&lt;isbn&gt;1477-4526&lt;/isbn&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Kondo and Ying-Ling (2004)</w:t>
      </w:r>
      <w:r w:rsidR="00033C09" w:rsidRPr="00A0136B">
        <w:rPr>
          <w:rFonts w:ascii="Arial" w:hAnsi="Arial" w:cs="Arial"/>
          <w:sz w:val="24"/>
        </w:rPr>
        <w:fldChar w:fldCharType="end"/>
      </w:r>
      <w:r w:rsidR="00033C09" w:rsidRPr="00A0136B">
        <w:rPr>
          <w:rFonts w:ascii="Arial" w:hAnsi="Arial" w:cs="Arial"/>
          <w:sz w:val="24"/>
        </w:rPr>
        <w:t xml:space="preserve"> </w:t>
      </w:r>
      <w:r w:rsidRPr="00A0136B">
        <w:rPr>
          <w:rFonts w:ascii="Arial" w:hAnsi="Arial" w:cs="Arial"/>
          <w:sz w:val="24"/>
        </w:rPr>
        <w:t xml:space="preserve">who studied about strategies for coping with language anxiety: the case of students of English in Japan, also find preparation and peer seeking as the strategy to </w:t>
      </w:r>
      <w:r w:rsidRPr="00A0136B">
        <w:rPr>
          <w:rFonts w:ascii="Arial" w:hAnsi="Arial" w:cs="Arial"/>
          <w:sz w:val="24"/>
        </w:rPr>
        <w:lastRenderedPageBreak/>
        <w:t xml:space="preserve">overcome students’ speaking anxiety namely. In addition, </w:t>
      </w:r>
      <w:r w:rsidR="00033C09" w:rsidRPr="00A0136B">
        <w:rPr>
          <w:rFonts w:ascii="Arial" w:hAnsi="Arial" w:cs="Arial"/>
          <w:sz w:val="24"/>
        </w:rPr>
        <w:fldChar w:fldCharType="begin"/>
      </w:r>
      <w:r w:rsidR="005005C7">
        <w:rPr>
          <w:rFonts w:ascii="Arial" w:hAnsi="Arial" w:cs="Arial"/>
          <w:sz w:val="24"/>
        </w:rPr>
        <w:instrText xml:space="preserve"> ADDIN EN.CITE &lt;EndNote&gt;&lt;Cite AuthorYear="1"&gt;&lt;Author&gt;Mohammad&lt;/Author&gt;&lt;Year&gt;2014&lt;/Year&gt;&lt;RecNum&gt;1107&lt;/RecNum&gt;&lt;DisplayText&gt;Mohammad (2014)&lt;/DisplayText&gt;&lt;record&gt;&lt;rec-number&gt;1107&lt;/rec-number&gt;&lt;foreign-keys&gt;&lt;key app="EN" db-id="tfara525latw9be9zv252aegwp9tddwetdse" timestamp="1650020635"&gt;1107&lt;/key&gt;&lt;/foreign-keys&gt;&lt;ref-type name="Thesis"&gt;32&lt;/ref-type&gt;&lt;contributors&gt;&lt;authors&gt;&lt;author&gt;Mohammad, Yusuf&lt;/author&gt;&lt;/authors&gt;&lt;/contributors&gt;&lt;titles&gt;&lt;title&gt;A study on students’ strategies to reduce anxiety in speaking class on second semester students of english education program at IAIN Tulungagung academic year 2013/2014&lt;/title&gt;&lt;secondary-title&gt; English Education Program&lt;/secondary-title&gt;&lt;/titles&gt;&lt;dates&gt;&lt;year&gt;2014&lt;/year&gt;&lt;/dates&gt;&lt;pub-location&gt;Tulungagung, Indonesia&lt;/pub-location&gt;&lt;publisher&gt; IAIN Tulungagung &lt;/publisher&gt;&lt;urls&gt;&lt;/urls&gt;&lt;/record&gt;&lt;/Cite&gt;&lt;/EndNote&gt;</w:instrText>
      </w:r>
      <w:r w:rsidR="00033C09" w:rsidRPr="00A0136B">
        <w:rPr>
          <w:rFonts w:ascii="Arial" w:hAnsi="Arial" w:cs="Arial"/>
          <w:sz w:val="24"/>
        </w:rPr>
        <w:fldChar w:fldCharType="separate"/>
      </w:r>
      <w:r w:rsidR="00033C09" w:rsidRPr="00A0136B">
        <w:rPr>
          <w:rFonts w:ascii="Arial" w:hAnsi="Arial" w:cs="Arial"/>
          <w:noProof/>
          <w:sz w:val="24"/>
        </w:rPr>
        <w:t>Mohammad (2014)</w:t>
      </w:r>
      <w:r w:rsidR="00033C09" w:rsidRPr="00A0136B">
        <w:rPr>
          <w:rFonts w:ascii="Arial" w:hAnsi="Arial" w:cs="Arial"/>
          <w:sz w:val="24"/>
        </w:rPr>
        <w:fldChar w:fldCharType="end"/>
      </w:r>
      <w:r w:rsidR="00033C09" w:rsidRPr="00A0136B">
        <w:rPr>
          <w:rFonts w:ascii="Arial" w:hAnsi="Arial" w:cs="Arial"/>
          <w:sz w:val="24"/>
        </w:rPr>
        <w:t xml:space="preserve"> </w:t>
      </w:r>
      <w:r w:rsidRPr="00A0136B">
        <w:rPr>
          <w:rFonts w:ascii="Arial" w:hAnsi="Arial" w:cs="Arial"/>
          <w:sz w:val="24"/>
        </w:rPr>
        <w:t>who studied about students’ strategies to reduce anxiety in speaking class on second semester students of English Education Program at IAIN Tulungagung Academic Year 2013/2014 also find students’ strategy namely speaking themselves at home, trying to be more calm.</w:t>
      </w:r>
    </w:p>
    <w:p w14:paraId="5C8F5691" w14:textId="77777777" w:rsidR="00900C09" w:rsidRPr="00A0136B" w:rsidRDefault="00900C09" w:rsidP="00900C09">
      <w:pPr>
        <w:pStyle w:val="ListParagraph"/>
        <w:tabs>
          <w:tab w:val="left" w:pos="426"/>
        </w:tabs>
        <w:ind w:left="0" w:firstLine="426"/>
        <w:contextualSpacing w:val="0"/>
        <w:rPr>
          <w:rFonts w:ascii="Arial" w:hAnsi="Arial" w:cs="Arial"/>
          <w:sz w:val="24"/>
        </w:rPr>
      </w:pPr>
      <w:r w:rsidRPr="00A0136B">
        <w:rPr>
          <w:rFonts w:ascii="Arial" w:hAnsi="Arial" w:cs="Arial"/>
          <w:sz w:val="24"/>
        </w:rPr>
        <w:t>The results of the present study also reveal new findings and perspectives on strategies that the students used to overcome their speaking anxiety. The findings reveal three new strategies used by the students, they were (1) turning off the camera, (2) using “google translator”, and (3) limiting speaking duration. These are due to the advances in science and technology as well as the breakout of Covid-19 pandemic, which required the government to take safety program and solution for students and teachers so that the learning process could be still conducted through online learning.</w:t>
      </w:r>
    </w:p>
    <w:p w14:paraId="3E21659F" w14:textId="77777777" w:rsidR="00807A02" w:rsidRPr="00A0136B" w:rsidRDefault="00077826" w:rsidP="00E30BFC">
      <w:pPr>
        <w:spacing w:after="120"/>
        <w:rPr>
          <w:rFonts w:ascii="Arial Black" w:eastAsiaTheme="minorEastAsia" w:hAnsi="Arial Black" w:cs="Arial"/>
          <w:b/>
          <w:sz w:val="26"/>
          <w:szCs w:val="26"/>
          <w:shd w:val="clear" w:color="auto" w:fill="FFFFFF"/>
        </w:rPr>
      </w:pPr>
      <w:r w:rsidRPr="00A0136B">
        <w:rPr>
          <w:rFonts w:ascii="Arial Black" w:eastAsiaTheme="minorEastAsia" w:hAnsi="Arial Black" w:cs="Arial"/>
          <w:b/>
          <w:sz w:val="26"/>
          <w:szCs w:val="26"/>
          <w:shd w:val="clear" w:color="auto" w:fill="FFFFFF"/>
        </w:rPr>
        <w:t>Conclusion</w:t>
      </w:r>
    </w:p>
    <w:p w14:paraId="74DE2E6C" w14:textId="2F6094E9" w:rsidR="00900C09" w:rsidRPr="00A0136B" w:rsidRDefault="00900C09" w:rsidP="00900C09">
      <w:pPr>
        <w:pStyle w:val="PlainText"/>
        <w:tabs>
          <w:tab w:val="left" w:pos="567"/>
          <w:tab w:val="left" w:pos="993"/>
        </w:tabs>
        <w:ind w:firstLine="426"/>
        <w:jc w:val="both"/>
        <w:rPr>
          <w:rFonts w:ascii="Arial" w:hAnsi="Arial" w:cs="Arial"/>
          <w:sz w:val="24"/>
          <w:szCs w:val="24"/>
        </w:rPr>
      </w:pPr>
      <w:r w:rsidRPr="00A0136B">
        <w:rPr>
          <w:rFonts w:ascii="Arial" w:hAnsi="Arial" w:cs="Arial"/>
          <w:sz w:val="24"/>
          <w:szCs w:val="24"/>
        </w:rPr>
        <w:t>The causal factors of students’ speaking anxiety are divided into two main factors, namely internal and external factors. Internal factors are caused by lack of confidence, shyness, fear of making mistake, feeling insecure. And the external factors are caused lack of preparation, limited vocabulary, friends or classmates, embarrassment, and teacher characteristic. The external factors seem to be the most dominant factor experienced factor by participants. Afterwards, the strategies used by the students to overcome their speaking anxiety are preparation (lecture note), peer seeking, keeping silent or calm, speaking themselves at home, turning the camera off, using google translator, limiting speaking duration.</w:t>
      </w:r>
    </w:p>
    <w:p w14:paraId="0AA7E00C" w14:textId="730D65E6" w:rsidR="00900C09" w:rsidRPr="00A0136B" w:rsidRDefault="00900C09" w:rsidP="00900C09">
      <w:pPr>
        <w:pStyle w:val="PlainText"/>
        <w:tabs>
          <w:tab w:val="left" w:pos="0"/>
          <w:tab w:val="left" w:pos="567"/>
        </w:tabs>
        <w:ind w:firstLine="426"/>
        <w:jc w:val="both"/>
        <w:rPr>
          <w:rFonts w:ascii="Arial" w:hAnsi="Arial" w:cs="Arial"/>
          <w:sz w:val="24"/>
          <w:szCs w:val="24"/>
        </w:rPr>
      </w:pPr>
      <w:r w:rsidRPr="00A0136B">
        <w:rPr>
          <w:rFonts w:ascii="Arial" w:hAnsi="Arial" w:cs="Arial"/>
          <w:sz w:val="24"/>
          <w:szCs w:val="24"/>
        </w:rPr>
        <w:t xml:space="preserve">It suggested the further researcher to explore deeper at the same concern by applying observation besides interview to get more in-depth data. The advanced </w:t>
      </w:r>
      <w:r w:rsidR="0027075B" w:rsidRPr="00A0136B">
        <w:rPr>
          <w:rFonts w:ascii="Arial" w:hAnsi="Arial" w:cs="Arial"/>
          <w:sz w:val="24"/>
          <w:szCs w:val="24"/>
        </w:rPr>
        <w:t>researchers</w:t>
      </w:r>
      <w:r w:rsidRPr="00A0136B">
        <w:rPr>
          <w:rFonts w:ascii="Arial" w:hAnsi="Arial" w:cs="Arial"/>
          <w:sz w:val="24"/>
          <w:szCs w:val="24"/>
        </w:rPr>
        <w:t xml:space="preserve"> also needed for the characteristics and the types of students' anxiety generally for other English skills specifically in online learning.</w:t>
      </w:r>
    </w:p>
    <w:p w14:paraId="1E2BFA8F" w14:textId="73ED623A" w:rsidR="000D24A2" w:rsidRPr="00A0136B" w:rsidRDefault="000D24A2" w:rsidP="000D24A2">
      <w:pPr>
        <w:ind w:firstLine="425"/>
        <w:contextualSpacing/>
        <w:rPr>
          <w:rFonts w:ascii="Arial" w:hAnsi="Arial" w:cs="Arial"/>
          <w:sz w:val="24"/>
        </w:rPr>
      </w:pPr>
    </w:p>
    <w:p w14:paraId="1F33D1D7" w14:textId="36F5D502" w:rsidR="008A509F" w:rsidRPr="00A0136B" w:rsidRDefault="00E30BFC" w:rsidP="00391E20">
      <w:pPr>
        <w:spacing w:line="360" w:lineRule="auto"/>
        <w:rPr>
          <w:rFonts w:ascii="Arial Black" w:eastAsiaTheme="minorEastAsia" w:hAnsi="Arial Black"/>
          <w:b/>
          <w:sz w:val="26"/>
          <w:szCs w:val="26"/>
          <w:shd w:val="clear" w:color="auto" w:fill="FFFFFF"/>
        </w:rPr>
      </w:pPr>
      <w:r w:rsidRPr="00A0136B">
        <w:rPr>
          <w:rFonts w:ascii="Arial Black" w:eastAsiaTheme="minorEastAsia" w:hAnsi="Arial Black"/>
          <w:b/>
          <w:sz w:val="26"/>
          <w:szCs w:val="26"/>
          <w:shd w:val="clear" w:color="auto" w:fill="FFFFFF"/>
        </w:rPr>
        <w:t>References</w:t>
      </w:r>
    </w:p>
    <w:p w14:paraId="17384E16" w14:textId="77777777" w:rsidR="00AF1518" w:rsidRPr="00AF1518" w:rsidRDefault="001500DA" w:rsidP="00AF1518">
      <w:pPr>
        <w:pStyle w:val="EndNoteBibliography"/>
        <w:ind w:left="720" w:hanging="720"/>
        <w:rPr>
          <w:rFonts w:ascii="Arial" w:hAnsi="Arial" w:cs="Arial"/>
        </w:rPr>
      </w:pPr>
      <w:r w:rsidRPr="00AF1518">
        <w:rPr>
          <w:rFonts w:ascii="Arial" w:eastAsiaTheme="minorEastAsia" w:hAnsi="Arial" w:cs="Arial"/>
          <w:b/>
          <w:sz w:val="22"/>
          <w:szCs w:val="22"/>
          <w:shd w:val="clear" w:color="auto" w:fill="FFFFFF"/>
        </w:rPr>
        <w:fldChar w:fldCharType="begin"/>
      </w:r>
      <w:r w:rsidRPr="00AF1518">
        <w:rPr>
          <w:rFonts w:ascii="Arial" w:eastAsiaTheme="minorEastAsia" w:hAnsi="Arial" w:cs="Arial"/>
          <w:b/>
          <w:sz w:val="22"/>
          <w:szCs w:val="22"/>
          <w:shd w:val="clear" w:color="auto" w:fill="FFFFFF"/>
        </w:rPr>
        <w:instrText xml:space="preserve"> ADDIN EN.REFLIST </w:instrText>
      </w:r>
      <w:r w:rsidRPr="00AF1518">
        <w:rPr>
          <w:rFonts w:ascii="Arial" w:eastAsiaTheme="minorEastAsia" w:hAnsi="Arial" w:cs="Arial"/>
          <w:b/>
          <w:sz w:val="22"/>
          <w:szCs w:val="22"/>
          <w:shd w:val="clear" w:color="auto" w:fill="FFFFFF"/>
        </w:rPr>
        <w:fldChar w:fldCharType="separate"/>
      </w:r>
      <w:r w:rsidR="00AF1518" w:rsidRPr="00AF1518">
        <w:rPr>
          <w:rFonts w:ascii="Arial" w:hAnsi="Arial" w:cs="Arial"/>
        </w:rPr>
        <w:t xml:space="preserve">Akbar, A., Sofyan, D., &amp; Damayanti, I. (2018). Factors causing foreign language anxiety (FLA) in speaking. </w:t>
      </w:r>
      <w:r w:rsidR="00AF1518" w:rsidRPr="00AF1518">
        <w:rPr>
          <w:rFonts w:ascii="Arial" w:hAnsi="Arial" w:cs="Arial"/>
          <w:i/>
        </w:rPr>
        <w:t>Journal of English Education and Teaching, 2</w:t>
      </w:r>
      <w:r w:rsidR="00AF1518" w:rsidRPr="00AF1518">
        <w:rPr>
          <w:rFonts w:ascii="Arial" w:hAnsi="Arial" w:cs="Arial"/>
        </w:rPr>
        <w:t xml:space="preserve">(2), 46-57. </w:t>
      </w:r>
    </w:p>
    <w:p w14:paraId="08925759"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Bowers, J., &amp; Kumar, P. (2015). Students' perceptions of teaching and social presence: A comparative analysis of face-to-face and online learning environments. </w:t>
      </w:r>
      <w:r w:rsidRPr="00AF1518">
        <w:rPr>
          <w:rFonts w:ascii="Arial" w:hAnsi="Arial" w:cs="Arial"/>
          <w:i/>
        </w:rPr>
        <w:t>International Journal of Web-Based Learning and Teaching Technologies (IJWLTT), 10</w:t>
      </w:r>
      <w:r w:rsidRPr="00AF1518">
        <w:rPr>
          <w:rFonts w:ascii="Arial" w:hAnsi="Arial" w:cs="Arial"/>
        </w:rPr>
        <w:t xml:space="preserve">(1), 27-44. </w:t>
      </w:r>
    </w:p>
    <w:p w14:paraId="01D8AB31"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Burns, A., &amp; Joyce, H. (1997). </w:t>
      </w:r>
      <w:r w:rsidRPr="00AF1518">
        <w:rPr>
          <w:rFonts w:ascii="Arial" w:hAnsi="Arial" w:cs="Arial"/>
          <w:i/>
        </w:rPr>
        <w:t>Focus on speaking</w:t>
      </w:r>
      <w:r w:rsidRPr="00AF1518">
        <w:rPr>
          <w:rFonts w:ascii="Arial" w:hAnsi="Arial" w:cs="Arial"/>
        </w:rPr>
        <w:t>. Sydney, Australia: ERIC.</w:t>
      </w:r>
    </w:p>
    <w:p w14:paraId="137BC312"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Carlson, N. R. (2009). </w:t>
      </w:r>
      <w:r w:rsidRPr="00AF1518">
        <w:rPr>
          <w:rFonts w:ascii="Arial" w:hAnsi="Arial" w:cs="Arial"/>
          <w:i/>
        </w:rPr>
        <w:t>Psychology: The science of behaviour, fourth canadian edition with mypsychLab</w:t>
      </w:r>
      <w:r w:rsidRPr="00AF1518">
        <w:rPr>
          <w:rFonts w:ascii="Arial" w:hAnsi="Arial" w:cs="Arial"/>
        </w:rPr>
        <w:t>. Toronto, Canada: Pearson Education Canada.</w:t>
      </w:r>
    </w:p>
    <w:p w14:paraId="60EF73FE"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Chaney, A. L., &amp; Burk, T. L. (1998). </w:t>
      </w:r>
      <w:r w:rsidRPr="00AF1518">
        <w:rPr>
          <w:rFonts w:ascii="Arial" w:hAnsi="Arial" w:cs="Arial"/>
          <w:i/>
        </w:rPr>
        <w:t>Teaching oral communication in grades K-8</w:t>
      </w:r>
      <w:r w:rsidRPr="00AF1518">
        <w:rPr>
          <w:rFonts w:ascii="Arial" w:hAnsi="Arial" w:cs="Arial"/>
        </w:rPr>
        <w:t>. Boston, United States: Allyn and Bacon.</w:t>
      </w:r>
    </w:p>
    <w:p w14:paraId="09DA9256" w14:textId="77777777" w:rsidR="00AF1518" w:rsidRPr="00AF1518" w:rsidRDefault="00AF1518" w:rsidP="00AF1518">
      <w:pPr>
        <w:pStyle w:val="EndNoteBibliography"/>
        <w:ind w:left="720" w:hanging="720"/>
        <w:rPr>
          <w:rFonts w:ascii="Arial" w:hAnsi="Arial" w:cs="Arial"/>
        </w:rPr>
      </w:pPr>
      <w:r w:rsidRPr="00AF1518">
        <w:rPr>
          <w:rFonts w:ascii="Arial" w:hAnsi="Arial" w:cs="Arial"/>
        </w:rPr>
        <w:lastRenderedPageBreak/>
        <w:t xml:space="preserve">Cheng, C. H. (2009). </w:t>
      </w:r>
      <w:r w:rsidRPr="00AF1518">
        <w:rPr>
          <w:rFonts w:ascii="Arial" w:hAnsi="Arial" w:cs="Arial"/>
          <w:i/>
        </w:rPr>
        <w:t xml:space="preserve">Language anxiety and english speaking proficiency </w:t>
      </w:r>
      <w:r w:rsidRPr="00AF1518">
        <w:rPr>
          <w:rFonts w:ascii="Arial" w:hAnsi="Arial" w:cs="Arial"/>
        </w:rPr>
        <w:t xml:space="preserve">Unpublished Master’s Thesis. Ming Chuan University. Saginaw, United States. </w:t>
      </w:r>
    </w:p>
    <w:p w14:paraId="3C1C17A8"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Cole, A. L., &amp; Knowles, J. G. (2001). </w:t>
      </w:r>
      <w:r w:rsidRPr="00AF1518">
        <w:rPr>
          <w:rFonts w:ascii="Arial" w:hAnsi="Arial" w:cs="Arial"/>
          <w:i/>
        </w:rPr>
        <w:t>Lives in context: The art of life history research</w:t>
      </w:r>
      <w:r w:rsidRPr="00AF1518">
        <w:rPr>
          <w:rFonts w:ascii="Arial" w:hAnsi="Arial" w:cs="Arial"/>
        </w:rPr>
        <w:t>. Lanham, United States: Rowman Altamira.</w:t>
      </w:r>
    </w:p>
    <w:p w14:paraId="36194C1B"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Creswell, J. W., &amp; Poth, C. N. (2016). </w:t>
      </w:r>
      <w:r w:rsidRPr="00AF1518">
        <w:rPr>
          <w:rFonts w:ascii="Arial" w:hAnsi="Arial" w:cs="Arial"/>
          <w:i/>
        </w:rPr>
        <w:t>Qualitative inquiry and research design: Choosing among five approaches</w:t>
      </w:r>
      <w:r w:rsidRPr="00AF1518">
        <w:rPr>
          <w:rFonts w:ascii="Arial" w:hAnsi="Arial" w:cs="Arial"/>
        </w:rPr>
        <w:t>. New York, United States: Sage publications.</w:t>
      </w:r>
    </w:p>
    <w:p w14:paraId="6B614480"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Fatma, A. (2012). Pendekatan perilaku kognitif dalam pelatihan ketrampilan mengelola kecemasan berbicara di depan umum. </w:t>
      </w:r>
      <w:r w:rsidRPr="00AF1518">
        <w:rPr>
          <w:rFonts w:ascii="Arial" w:hAnsi="Arial" w:cs="Arial"/>
          <w:i/>
        </w:rPr>
        <w:t>Jurnal Talenta, 1</w:t>
      </w:r>
      <w:r w:rsidRPr="00AF1518">
        <w:rPr>
          <w:rFonts w:ascii="Arial" w:hAnsi="Arial" w:cs="Arial"/>
        </w:rPr>
        <w:t xml:space="preserve">(1), 40-63. </w:t>
      </w:r>
    </w:p>
    <w:p w14:paraId="12E39752"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Feldman, R., &amp; Zucker, D. (2002). </w:t>
      </w:r>
      <w:r w:rsidRPr="00AF1518">
        <w:rPr>
          <w:rFonts w:ascii="Arial" w:hAnsi="Arial" w:cs="Arial"/>
          <w:i/>
        </w:rPr>
        <w:t>Teaching and learning online-communication, community, and assessment</w:t>
      </w:r>
      <w:r w:rsidRPr="00AF1518">
        <w:rPr>
          <w:rFonts w:ascii="Arial" w:hAnsi="Arial" w:cs="Arial"/>
        </w:rPr>
        <w:t>. Boston, United States: UMass.</w:t>
      </w:r>
    </w:p>
    <w:p w14:paraId="4F66B4AF"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Gardner, R. C., Tremblay, P. F., &amp; Masgoret, A. M. (1997). Towards a full model of second language learning: An empirical investigation. </w:t>
      </w:r>
      <w:r w:rsidRPr="00AF1518">
        <w:rPr>
          <w:rFonts w:ascii="Arial" w:hAnsi="Arial" w:cs="Arial"/>
          <w:i/>
        </w:rPr>
        <w:t>The Modern language journal, 81</w:t>
      </w:r>
      <w:r w:rsidRPr="00AF1518">
        <w:rPr>
          <w:rFonts w:ascii="Arial" w:hAnsi="Arial" w:cs="Arial"/>
        </w:rPr>
        <w:t xml:space="preserve">(3), 344-362. </w:t>
      </w:r>
    </w:p>
    <w:p w14:paraId="24DBFC2A"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Heigham, J., &amp; Croker, R. (2009). </w:t>
      </w:r>
      <w:r w:rsidRPr="00AF1518">
        <w:rPr>
          <w:rFonts w:ascii="Arial" w:hAnsi="Arial" w:cs="Arial"/>
          <w:i/>
        </w:rPr>
        <w:t>Qualitative research in applied linguistics: A practical introduction</w:t>
      </w:r>
      <w:r w:rsidRPr="00AF1518">
        <w:rPr>
          <w:rFonts w:ascii="Arial" w:hAnsi="Arial" w:cs="Arial"/>
        </w:rPr>
        <w:t>. Berlin, Germany: Springer.</w:t>
      </w:r>
    </w:p>
    <w:p w14:paraId="22F7E3E8"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Horwitz, E. K., Horwitz, M. B., &amp; Cope, J. (1986). Foreign language classroom anxiety. </w:t>
      </w:r>
      <w:r w:rsidRPr="00AF1518">
        <w:rPr>
          <w:rFonts w:ascii="Arial" w:hAnsi="Arial" w:cs="Arial"/>
          <w:i/>
        </w:rPr>
        <w:t>The Modern language journal, 70</w:t>
      </w:r>
      <w:r w:rsidRPr="00AF1518">
        <w:rPr>
          <w:rFonts w:ascii="Arial" w:hAnsi="Arial" w:cs="Arial"/>
        </w:rPr>
        <w:t xml:space="preserve">(2), 125-132. </w:t>
      </w:r>
    </w:p>
    <w:p w14:paraId="47E2C541"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Kondo, D. S., &amp; Ying-Ling, Y. (2004). Strategies for coping with language anxiety: The case of students of English in Japan. </w:t>
      </w:r>
      <w:r w:rsidRPr="00AF1518">
        <w:rPr>
          <w:rFonts w:ascii="Arial" w:hAnsi="Arial" w:cs="Arial"/>
          <w:i/>
        </w:rPr>
        <w:t>Elt Journal, 58</w:t>
      </w:r>
      <w:r w:rsidRPr="00AF1518">
        <w:rPr>
          <w:rFonts w:ascii="Arial" w:hAnsi="Arial" w:cs="Arial"/>
        </w:rPr>
        <w:t xml:space="preserve">(3), 258-265. </w:t>
      </w:r>
    </w:p>
    <w:p w14:paraId="24B93620"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Liu, M. (2007). Anxiety in oral english classrooms: A case study in China. </w:t>
      </w:r>
      <w:r w:rsidRPr="00AF1518">
        <w:rPr>
          <w:rFonts w:ascii="Arial" w:hAnsi="Arial" w:cs="Arial"/>
          <w:i/>
        </w:rPr>
        <w:t>Indonesian JELT: Indonesian Journal of English Language Teaching, 3</w:t>
      </w:r>
      <w:r w:rsidRPr="00AF1518">
        <w:rPr>
          <w:rFonts w:ascii="Arial" w:hAnsi="Arial" w:cs="Arial"/>
        </w:rPr>
        <w:t xml:space="preserve">(1), 119-137. </w:t>
      </w:r>
    </w:p>
    <w:p w14:paraId="7C7705A2"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Means, B., Toyama, Y., Murphy, R., Bakia, M., &amp; Jones, K. (2009). </w:t>
      </w:r>
      <w:r w:rsidRPr="00AF1518">
        <w:rPr>
          <w:rFonts w:ascii="Arial" w:hAnsi="Arial" w:cs="Arial"/>
          <w:i/>
        </w:rPr>
        <w:t>Evaluation of evidence-based practices in online learning: A meta-analysis and review of online learning studies</w:t>
      </w:r>
      <w:r w:rsidRPr="00AF1518">
        <w:rPr>
          <w:rFonts w:ascii="Arial" w:hAnsi="Arial" w:cs="Arial"/>
        </w:rPr>
        <w:t xml:space="preserve">. Unpublished Master’s Thesis. U.S. Department of Education. Washington, D.C, United States. </w:t>
      </w:r>
    </w:p>
    <w:p w14:paraId="4914C35B"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Mohammad, Y. (2014). </w:t>
      </w:r>
      <w:r w:rsidRPr="00AF1518">
        <w:rPr>
          <w:rFonts w:ascii="Arial" w:hAnsi="Arial" w:cs="Arial"/>
          <w:i/>
        </w:rPr>
        <w:t>A study on students’ strategies to reduce anxiety in speaking class on second semester students of english education program at IAIN Tulungagung academic year 2013/2014.</w:t>
      </w:r>
      <w:r w:rsidRPr="00AF1518">
        <w:rPr>
          <w:rFonts w:ascii="Arial" w:hAnsi="Arial" w:cs="Arial"/>
        </w:rPr>
        <w:t xml:space="preserve"> IAIN Tulungagung Tulungagung, Indonesia. </w:t>
      </w:r>
    </w:p>
    <w:p w14:paraId="170149A1"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Monika, S. L. (2017). </w:t>
      </w:r>
      <w:r w:rsidRPr="00AF1518">
        <w:rPr>
          <w:rFonts w:ascii="Arial" w:hAnsi="Arial" w:cs="Arial"/>
          <w:i/>
        </w:rPr>
        <w:t>The Students’ Strategies in Dealing with Anxiety in the Interpreting Class</w:t>
      </w:r>
      <w:r w:rsidRPr="00AF1518">
        <w:rPr>
          <w:rFonts w:ascii="Arial" w:hAnsi="Arial" w:cs="Arial"/>
        </w:rPr>
        <w:t xml:space="preserve">. Unpublished master's thesis. Sanata Dharma University. Yogyakarta, Indonesia. </w:t>
      </w:r>
    </w:p>
    <w:p w14:paraId="1CAE80A0"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Morrow, K., &amp; Johnson, K. (1981). </w:t>
      </w:r>
      <w:r w:rsidRPr="00AF1518">
        <w:rPr>
          <w:rFonts w:ascii="Arial" w:hAnsi="Arial" w:cs="Arial"/>
          <w:i/>
        </w:rPr>
        <w:t>Communication in the classroom: Applications and methods for a communicative approach</w:t>
      </w:r>
      <w:r w:rsidRPr="00AF1518">
        <w:rPr>
          <w:rFonts w:ascii="Arial" w:hAnsi="Arial" w:cs="Arial"/>
        </w:rPr>
        <w:t>. Harlow, United Kingdom: Longman.</w:t>
      </w:r>
    </w:p>
    <w:p w14:paraId="45A0FC59"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Nevid, J. S., Rathus, S. A., &amp; Greene, B. (2005). </w:t>
      </w:r>
      <w:r w:rsidRPr="00AF1518">
        <w:rPr>
          <w:rFonts w:ascii="Arial" w:hAnsi="Arial" w:cs="Arial"/>
          <w:i/>
        </w:rPr>
        <w:t>Psikologi abnormal</w:t>
      </w:r>
      <w:r w:rsidRPr="00AF1518">
        <w:rPr>
          <w:rFonts w:ascii="Arial" w:hAnsi="Arial" w:cs="Arial"/>
        </w:rPr>
        <w:t>. Jakarta, Indonesia: Erlangga.</w:t>
      </w:r>
    </w:p>
    <w:p w14:paraId="79B0DA18"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Nuranifar, Y. (2014). Strategies to cope with second language learning Anxiety: The case of Iranian pre–university students. </w:t>
      </w:r>
      <w:r w:rsidRPr="00AF1518">
        <w:rPr>
          <w:rFonts w:ascii="Arial" w:hAnsi="Arial" w:cs="Arial"/>
          <w:i/>
        </w:rPr>
        <w:t>Journal of Novel Applied Sciences, 3</w:t>
      </w:r>
      <w:r w:rsidRPr="00AF1518">
        <w:rPr>
          <w:rFonts w:ascii="Arial" w:hAnsi="Arial" w:cs="Arial"/>
        </w:rPr>
        <w:t xml:space="preserve">(1493-1502). </w:t>
      </w:r>
    </w:p>
    <w:p w14:paraId="2B635C96"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Oxford, R. (1990). </w:t>
      </w:r>
      <w:r w:rsidRPr="00AF1518">
        <w:rPr>
          <w:rFonts w:ascii="Arial" w:hAnsi="Arial" w:cs="Arial"/>
          <w:i/>
        </w:rPr>
        <w:t>Language learning strategiesWhat every teacher should know</w:t>
      </w:r>
      <w:r w:rsidRPr="00AF1518">
        <w:rPr>
          <w:rFonts w:ascii="Arial" w:hAnsi="Arial" w:cs="Arial"/>
        </w:rPr>
        <w:t>. Boston, United States: Heinle &amp; Heinle Publishers.</w:t>
      </w:r>
    </w:p>
    <w:p w14:paraId="79E15FC6"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Öztürk, G., &amp; Gürbüz, N. (2013). The impact of gender on foreign language speaking anxiety and motivation. </w:t>
      </w:r>
      <w:r w:rsidRPr="00AF1518">
        <w:rPr>
          <w:rFonts w:ascii="Arial" w:hAnsi="Arial" w:cs="Arial"/>
          <w:i/>
        </w:rPr>
        <w:t>Procedia-social and behavioral Sciences, 70</w:t>
      </w:r>
      <w:r w:rsidRPr="00AF1518">
        <w:rPr>
          <w:rFonts w:ascii="Arial" w:hAnsi="Arial" w:cs="Arial"/>
        </w:rPr>
        <w:t xml:space="preserve">, 654-665. </w:t>
      </w:r>
    </w:p>
    <w:p w14:paraId="32854742"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Saito, Y., &amp; Samimy, K. K. (1996). Foreign language anxiety and language performance: A study </w:t>
      </w:r>
      <w:r w:rsidRPr="00AF1518">
        <w:rPr>
          <w:rFonts w:ascii="Arial" w:hAnsi="Arial" w:cs="Arial"/>
        </w:rPr>
        <w:lastRenderedPageBreak/>
        <w:t>of learner anxiety in beginning, intermediate, and advanced</w:t>
      </w:r>
      <w:r w:rsidRPr="00AF1518">
        <w:rPr>
          <w:rFonts w:ascii="Cambria Math" w:hAnsi="Cambria Math" w:cs="Cambria Math"/>
        </w:rPr>
        <w:t>‐</w:t>
      </w:r>
      <w:r w:rsidRPr="00AF1518">
        <w:rPr>
          <w:rFonts w:ascii="Arial" w:hAnsi="Arial" w:cs="Arial"/>
        </w:rPr>
        <w:t xml:space="preserve">level college students of Japanese. </w:t>
      </w:r>
      <w:r w:rsidRPr="00AF1518">
        <w:rPr>
          <w:rFonts w:ascii="Arial" w:hAnsi="Arial" w:cs="Arial"/>
          <w:i/>
        </w:rPr>
        <w:t>Foreign Language Annals, 29</w:t>
      </w:r>
      <w:r w:rsidRPr="00AF1518">
        <w:rPr>
          <w:rFonts w:ascii="Arial" w:hAnsi="Arial" w:cs="Arial"/>
        </w:rPr>
        <w:t xml:space="preserve">(2), 239-249. </w:t>
      </w:r>
    </w:p>
    <w:p w14:paraId="582872A7"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Sulastri, S., &amp; Ratnawati, R. (2018). Students’ Strategies in Reducing Anxiety in Learning English. </w:t>
      </w:r>
      <w:r w:rsidRPr="00AF1518">
        <w:rPr>
          <w:rFonts w:ascii="Arial" w:hAnsi="Arial" w:cs="Arial"/>
          <w:i/>
        </w:rPr>
        <w:t>ELS Journal on Interdisciplinary Studies in Humanities, 1</w:t>
      </w:r>
      <w:r w:rsidRPr="00AF1518">
        <w:rPr>
          <w:rFonts w:ascii="Arial" w:hAnsi="Arial" w:cs="Arial"/>
        </w:rPr>
        <w:t xml:space="preserve">(4), 423-428. </w:t>
      </w:r>
    </w:p>
    <w:p w14:paraId="34AD06E4"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Suleimenova, Z. (2013). Speaking anxiety in a foreign language classroom in Kazakhstan. </w:t>
      </w:r>
      <w:r w:rsidRPr="00AF1518">
        <w:rPr>
          <w:rFonts w:ascii="Arial" w:hAnsi="Arial" w:cs="Arial"/>
          <w:i/>
        </w:rPr>
        <w:t>Procedia-social and behavioral Sciences, 93</w:t>
      </w:r>
      <w:r w:rsidRPr="00AF1518">
        <w:rPr>
          <w:rFonts w:ascii="Arial" w:hAnsi="Arial" w:cs="Arial"/>
        </w:rPr>
        <w:t xml:space="preserve">, 1860-1868. </w:t>
      </w:r>
    </w:p>
    <w:p w14:paraId="551CE6D9" w14:textId="77777777" w:rsidR="00AF1518" w:rsidRPr="00AF1518" w:rsidRDefault="00AF1518" w:rsidP="00AF1518">
      <w:pPr>
        <w:pStyle w:val="EndNoteBibliography"/>
        <w:ind w:left="720" w:hanging="720"/>
        <w:rPr>
          <w:rFonts w:ascii="Arial" w:hAnsi="Arial" w:cs="Arial"/>
        </w:rPr>
      </w:pPr>
      <w:r w:rsidRPr="00AF1518">
        <w:rPr>
          <w:rFonts w:ascii="Arial" w:hAnsi="Arial" w:cs="Arial"/>
        </w:rPr>
        <w:t xml:space="preserve">Tanveer, M. (2007). </w:t>
      </w:r>
      <w:r w:rsidRPr="00AF1518">
        <w:rPr>
          <w:rFonts w:ascii="Arial" w:hAnsi="Arial" w:cs="Arial"/>
          <w:i/>
        </w:rPr>
        <w:t>Investigation of the factors that cause language anxiety for ESL/EFL learners in learning speaking skills and the influence it casts on communication in the target language</w:t>
      </w:r>
      <w:r w:rsidRPr="00AF1518">
        <w:rPr>
          <w:rFonts w:ascii="Arial" w:hAnsi="Arial" w:cs="Arial"/>
        </w:rPr>
        <w:t xml:space="preserve">. Unpublished master's thesis. University of Glasgow. Scotland, United Kingdom. </w:t>
      </w:r>
    </w:p>
    <w:p w14:paraId="28997583" w14:textId="08378603" w:rsidR="00016B33" w:rsidRPr="00AF1518" w:rsidRDefault="001500DA" w:rsidP="00391E20">
      <w:pPr>
        <w:spacing w:line="360" w:lineRule="auto"/>
        <w:rPr>
          <w:rFonts w:ascii="Arial" w:eastAsiaTheme="minorEastAsia" w:hAnsi="Arial" w:cs="Arial"/>
          <w:b/>
          <w:sz w:val="22"/>
          <w:szCs w:val="22"/>
          <w:shd w:val="clear" w:color="auto" w:fill="FFFFFF"/>
        </w:rPr>
      </w:pPr>
      <w:r w:rsidRPr="00AF1518">
        <w:rPr>
          <w:rFonts w:ascii="Arial" w:eastAsiaTheme="minorEastAsia" w:hAnsi="Arial" w:cs="Arial"/>
          <w:b/>
          <w:sz w:val="22"/>
          <w:szCs w:val="22"/>
          <w:shd w:val="clear" w:color="auto" w:fill="FFFFFF"/>
        </w:rPr>
        <w:fldChar w:fldCharType="end"/>
      </w:r>
    </w:p>
    <w:sectPr w:rsidR="00016B33" w:rsidRPr="00AF1518" w:rsidSect="00B249CB">
      <w:headerReference w:type="even" r:id="rId10"/>
      <w:footerReference w:type="even" r:id="rId11"/>
      <w:footerReference w:type="default" r:id="rId12"/>
      <w:headerReference w:type="first" r:id="rId13"/>
      <w:footerReference w:type="first" r:id="rId14"/>
      <w:type w:val="continuous"/>
      <w:pgSz w:w="11906" w:h="16838" w:code="9"/>
      <w:pgMar w:top="1701" w:right="1701" w:bottom="1701" w:left="1701" w:header="851" w:footer="851" w:gutter="0"/>
      <w:pgNumType w:start="109"/>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1217D" w14:textId="77777777" w:rsidR="00CF327F" w:rsidRDefault="00CF327F" w:rsidP="001850CB">
      <w:r>
        <w:separator/>
      </w:r>
    </w:p>
  </w:endnote>
  <w:endnote w:type="continuationSeparator" w:id="0">
    <w:p w14:paraId="692F497B" w14:textId="77777777" w:rsidR="00CF327F" w:rsidRDefault="00CF327F" w:rsidP="0018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ill Sans Nova">
    <w:altName w:val="Lucida Sans Unicode"/>
    <w:charset w:val="00"/>
    <w:family w:val="swiss"/>
    <w:pitch w:val="variable"/>
    <w:sig w:usb0="80000287" w:usb1="00000002"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F50DE" w14:textId="77777777" w:rsidR="00C16D83" w:rsidRDefault="00C16D83"/>
  <w:p w14:paraId="29220B3E" w14:textId="77777777" w:rsidR="00C16D83" w:rsidRDefault="00C16D8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F13F7E" w14:textId="77777777" w:rsidR="00C16D83" w:rsidRDefault="00C16D83"/>
  <w:p w14:paraId="6F18CE52" w14:textId="77777777" w:rsidR="00C16D83" w:rsidRDefault="00C16D8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8B4D4" w14:textId="77777777" w:rsidR="00D17781" w:rsidRPr="00EE0042" w:rsidRDefault="006D6ABE" w:rsidP="00F142F8">
    <w:pPr>
      <w:pStyle w:val="Footer"/>
      <w:jc w:val="right"/>
      <w:rPr>
        <w:rFonts w:ascii="Gill Sans Nova" w:hAnsi="Gill Sans Nova"/>
        <w:sz w:val="24"/>
      </w:rPr>
    </w:pPr>
    <w:r w:rsidRPr="0022187E">
      <w:rPr>
        <w:rFonts w:ascii="Gill Sans Nova" w:hAnsi="Gill Sans Nova"/>
        <w:sz w:val="26"/>
      </w:rPr>
      <w:fldChar w:fldCharType="begin"/>
    </w:r>
    <w:r w:rsidR="00D17781" w:rsidRPr="0022187E">
      <w:rPr>
        <w:rFonts w:ascii="Gill Sans Nova" w:hAnsi="Gill Sans Nova"/>
        <w:sz w:val="26"/>
      </w:rPr>
      <w:instrText xml:space="preserve"> PAGE   \* MERGEFORMAT </w:instrText>
    </w:r>
    <w:r w:rsidRPr="0022187E">
      <w:rPr>
        <w:rFonts w:ascii="Gill Sans Nova" w:hAnsi="Gill Sans Nova"/>
        <w:sz w:val="26"/>
      </w:rPr>
      <w:fldChar w:fldCharType="separate"/>
    </w:r>
    <w:r w:rsidR="00AE6FDC">
      <w:rPr>
        <w:rFonts w:ascii="Gill Sans Nova" w:hAnsi="Gill Sans Nova"/>
        <w:noProof/>
        <w:sz w:val="26"/>
      </w:rPr>
      <w:t>109</w:t>
    </w:r>
    <w:r w:rsidRPr="0022187E">
      <w:rPr>
        <w:rFonts w:ascii="Gill Sans Nova" w:hAnsi="Gill Sans Nova"/>
        <w:noProof/>
        <w:sz w:val="26"/>
      </w:rPr>
      <w:fldChar w:fldCharType="end"/>
    </w:r>
  </w:p>
  <w:p w14:paraId="4B3B8E26" w14:textId="77777777" w:rsidR="00C16D83" w:rsidRDefault="00C16D83"/>
  <w:p w14:paraId="65F36384" w14:textId="77777777" w:rsidR="00C16D83" w:rsidRDefault="00C16D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430CB5" w14:textId="77777777" w:rsidR="00CF327F" w:rsidRDefault="00CF327F" w:rsidP="001850CB">
      <w:r>
        <w:separator/>
      </w:r>
    </w:p>
  </w:footnote>
  <w:footnote w:type="continuationSeparator" w:id="0">
    <w:p w14:paraId="261EF783" w14:textId="77777777" w:rsidR="00CF327F" w:rsidRDefault="00CF327F" w:rsidP="00185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A2F0F" w14:textId="7BCDC1AC" w:rsidR="004779CF" w:rsidRPr="00AF1518" w:rsidRDefault="00016B33" w:rsidP="004779CF">
    <w:pPr>
      <w:jc w:val="left"/>
      <w:rPr>
        <w:rFonts w:ascii="Gill Sans Nova" w:hAnsi="Gill Sans Nova" w:cs="Arial"/>
        <w:bCs/>
        <w:i/>
        <w:iCs/>
        <w:sz w:val="22"/>
        <w:szCs w:val="22"/>
      </w:rPr>
    </w:pPr>
    <w:r w:rsidRPr="00AF1518">
      <w:rPr>
        <w:rFonts w:ascii="Arial" w:hAnsi="Arial" w:cs="Arial"/>
        <w:i/>
        <w:iCs/>
        <w:sz w:val="24"/>
      </w:rPr>
      <w:t>Muhammad Alauddin Nur</w:t>
    </w:r>
    <w:r w:rsidR="004779CF" w:rsidRPr="00AF1518">
      <w:rPr>
        <w:rFonts w:ascii="Gill Sans Nova" w:hAnsi="Gill Sans Nova" w:cs="Arial"/>
        <w:bCs/>
        <w:i/>
        <w:iCs/>
        <w:sz w:val="22"/>
        <w:szCs w:val="22"/>
      </w:rPr>
      <w:t xml:space="preserve"> &amp; Sultan Baa</w:t>
    </w:r>
  </w:p>
  <w:p w14:paraId="278D08D4" w14:textId="77777777" w:rsidR="00016B33" w:rsidRPr="00AF1518" w:rsidRDefault="00016B33" w:rsidP="00016B33">
    <w:pPr>
      <w:ind w:right="-6"/>
      <w:jc w:val="left"/>
      <w:rPr>
        <w:rFonts w:ascii="Gill Sans Nova" w:hAnsi="Gill Sans Nova"/>
        <w:bCs/>
        <w:i/>
        <w:iCs/>
        <w:sz w:val="22"/>
        <w:szCs w:val="22"/>
      </w:rPr>
    </w:pPr>
    <w:r w:rsidRPr="00AF1518">
      <w:rPr>
        <w:rFonts w:ascii="Gill Sans Nova" w:hAnsi="Gill Sans Nova"/>
        <w:bCs/>
        <w:i/>
        <w:iCs/>
        <w:sz w:val="22"/>
        <w:szCs w:val="22"/>
      </w:rPr>
      <w:t xml:space="preserve">Students' Speaking Anxiety during Online Learning: Causal Factors and Strategies to Overcome Them </w:t>
    </w:r>
  </w:p>
  <w:p w14:paraId="13546400" w14:textId="3C08A3F1" w:rsidR="00016B33" w:rsidRPr="00AF1518" w:rsidRDefault="00016B33" w:rsidP="00016B33">
    <w:pPr>
      <w:ind w:right="-6"/>
      <w:jc w:val="left"/>
      <w:rPr>
        <w:rFonts w:ascii="Gill Sans Nova" w:hAnsi="Gill Sans Nova"/>
        <w:bCs/>
        <w:i/>
        <w:iCs/>
        <w:sz w:val="22"/>
        <w:szCs w:val="22"/>
      </w:rPr>
    </w:pPr>
    <w:r w:rsidRPr="00AF1518">
      <w:rPr>
        <w:rFonts w:ascii="Gill Sans Nova" w:hAnsi="Gill Sans Nova"/>
        <w:bCs/>
        <w:i/>
        <w:iCs/>
        <w:sz w:val="22"/>
        <w:szCs w:val="22"/>
      </w:rPr>
      <w:t>(A Narrative Inquiry Study at Islamic Senior Secondary School (MAN) Insan Cendekia Gowa)</w:t>
    </w:r>
  </w:p>
  <w:p w14:paraId="05DD25F0" w14:textId="77777777" w:rsidR="00C16D83" w:rsidRDefault="00C16D83"/>
  <w:p w14:paraId="22EDB58B" w14:textId="77777777" w:rsidR="00C16D83" w:rsidRDefault="00C16D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D920A" w14:textId="602DFFE6" w:rsidR="00D17781" w:rsidRPr="00D875B6" w:rsidRDefault="009E1CE8" w:rsidP="00D875B6">
    <w:pPr>
      <w:pStyle w:val="Header"/>
      <w:tabs>
        <w:tab w:val="clear" w:pos="4513"/>
        <w:tab w:val="clear" w:pos="9026"/>
      </w:tabs>
      <w:jc w:val="left"/>
      <w:rPr>
        <w:b/>
      </w:rPr>
    </w:pPr>
    <w:r>
      <w:rPr>
        <w:b/>
        <w:noProof/>
        <w:lang w:eastAsia="en-US"/>
      </w:rPr>
      <mc:AlternateContent>
        <mc:Choice Requires="wps">
          <w:drawing>
            <wp:anchor distT="45720" distB="45720" distL="114300" distR="114300" simplePos="0" relativeHeight="251658240" behindDoc="0" locked="0" layoutInCell="1" allowOverlap="1" wp14:anchorId="74A12CFB" wp14:editId="7BEA222D">
              <wp:simplePos x="0" y="0"/>
              <wp:positionH relativeFrom="column">
                <wp:posOffset>-403860</wp:posOffset>
              </wp:positionH>
              <wp:positionV relativeFrom="paragraph">
                <wp:posOffset>-216535</wp:posOffset>
              </wp:positionV>
              <wp:extent cx="2872105" cy="1457325"/>
              <wp:effectExtent l="0" t="0" r="0" b="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105" cy="145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F2F43"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CC4F71B"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1B489184" w14:textId="77777777" w:rsidR="00D17781" w:rsidRPr="000B145F" w:rsidRDefault="00D17781" w:rsidP="00D875B6">
                          <w:pPr>
                            <w:rPr>
                              <w:rFonts w:ascii="Arial" w:hAnsi="Arial" w:cs="Arial"/>
                              <w:sz w:val="12"/>
                            </w:rPr>
                          </w:pPr>
                        </w:p>
                        <w:p w14:paraId="4A032C1A"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76BFAF4B"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1"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32B4C5E2" w14:textId="77777777" w:rsidR="00D17781" w:rsidRPr="000B145F" w:rsidRDefault="00D17781" w:rsidP="00D875B6">
                          <w:pPr>
                            <w:pStyle w:val="Header"/>
                            <w:rPr>
                              <w:rFonts w:ascii="Arial" w:hAnsi="Arial" w:cs="Arial"/>
                              <w:sz w:val="18"/>
                            </w:rPr>
                          </w:pPr>
                          <w:r w:rsidRPr="000B145F">
                            <w:rPr>
                              <w:rFonts w:ascii="Arial" w:hAnsi="Arial" w:cs="Arial"/>
                              <w:sz w:val="18"/>
                            </w:rPr>
                            <w:t xml:space="preserve">Volume </w:t>
                          </w:r>
                          <w:r w:rsidR="00CF3FC6">
                            <w:rPr>
                              <w:rFonts w:ascii="Arial" w:hAnsi="Arial" w:cs="Arial"/>
                              <w:color w:val="FF0000"/>
                              <w:sz w:val="18"/>
                            </w:rPr>
                            <w:t>6</w:t>
                          </w:r>
                          <w:r w:rsidRPr="000B145F">
                            <w:rPr>
                              <w:rFonts w:ascii="Arial" w:hAnsi="Arial" w:cs="Arial"/>
                              <w:sz w:val="18"/>
                            </w:rPr>
                            <w:t xml:space="preserve">, Number </w:t>
                          </w:r>
                          <w:r w:rsidR="00CF3FC6">
                            <w:rPr>
                              <w:rFonts w:ascii="Arial" w:hAnsi="Arial" w:cs="Arial"/>
                              <w:color w:val="FF0000"/>
                              <w:sz w:val="18"/>
                            </w:rPr>
                            <w:t>1</w:t>
                          </w:r>
                          <w:r w:rsidRPr="000B145F">
                            <w:rPr>
                              <w:rFonts w:ascii="Arial" w:hAnsi="Arial" w:cs="Arial"/>
                              <w:sz w:val="18"/>
                            </w:rPr>
                            <w:t xml:space="preserve">, </w:t>
                          </w:r>
                          <w:r w:rsidR="00CF3FC6">
                            <w:rPr>
                              <w:rFonts w:ascii="Arial" w:hAnsi="Arial" w:cs="Arial"/>
                              <w:color w:val="FF0000"/>
                              <w:sz w:val="18"/>
                            </w:rPr>
                            <w:t>June</w:t>
                          </w:r>
                          <w:r w:rsidR="00BC7AFC">
                            <w:rPr>
                              <w:rFonts w:ascii="Arial" w:hAnsi="Arial" w:cs="Arial"/>
                              <w:color w:val="FF0000"/>
                              <w:sz w:val="18"/>
                            </w:rPr>
                            <w:t xml:space="preserve"> 2018</w:t>
                          </w:r>
                        </w:p>
                        <w:p w14:paraId="5C184FD5" w14:textId="77777777" w:rsidR="00D17781" w:rsidRPr="000B145F" w:rsidRDefault="00D17781" w:rsidP="00D875B6">
                          <w:pPr>
                            <w:pStyle w:val="Header"/>
                            <w:rPr>
                              <w:rFonts w:ascii="Arial" w:hAnsi="Arial" w:cs="Arial"/>
                              <w:sz w:val="18"/>
                            </w:rPr>
                          </w:pPr>
                          <w:r w:rsidRPr="000B145F">
                            <w:rPr>
                              <w:rFonts w:ascii="Arial" w:hAnsi="Arial" w:cs="Arial"/>
                              <w:sz w:val="18"/>
                            </w:rPr>
                            <w:t xml:space="preserve">pp. </w:t>
                          </w:r>
                          <w:r w:rsidR="00CF3FC6">
                            <w:rPr>
                              <w:rFonts w:ascii="Arial" w:hAnsi="Arial" w:cs="Arial"/>
                              <w:color w:val="FF0000"/>
                              <w:sz w:val="18"/>
                            </w:rPr>
                            <w:t>1</w:t>
                          </w:r>
                          <w:r w:rsidRPr="000B145F">
                            <w:rPr>
                              <w:rFonts w:ascii="Arial" w:hAnsi="Arial" w:cs="Arial"/>
                              <w:sz w:val="18"/>
                            </w:rPr>
                            <w:t xml:space="preserve"> – </w:t>
                          </w:r>
                          <w:r w:rsidR="00CF3FC6">
                            <w:rPr>
                              <w:rFonts w:ascii="Arial" w:hAnsi="Arial" w:cs="Arial"/>
                              <w:color w:val="FF0000"/>
                              <w:sz w:val="18"/>
                            </w:rPr>
                            <w:t>1</w:t>
                          </w:r>
                          <w:r w:rsidR="007C2E12">
                            <w:rPr>
                              <w:rFonts w:ascii="Arial" w:hAnsi="Arial" w:cs="Arial"/>
                              <w:color w:val="FF0000"/>
                              <w:sz w:val="18"/>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A12CFB" id="_x0000_t202" coordsize="21600,21600" o:spt="202" path="m,l,21600r21600,l21600,xe">
              <v:stroke joinstyle="miter"/>
              <v:path gradientshapeok="t" o:connecttype="rect"/>
            </v:shapetype>
            <v:shape id="Text Box 2" o:spid="_x0000_s1026" type="#_x0000_t202" style="position:absolute;margin-left:-31.8pt;margin-top:-17.05pt;width:226.15pt;height:114.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" filled="f" stroked="f">
              <v:textbox>
                <w:txbxContent>
                  <w:p w14:paraId="64FF2F43" w14:textId="77777777" w:rsidR="00D17781" w:rsidRPr="00CF3FC6" w:rsidRDefault="00CF3FC6" w:rsidP="00D875B6">
                    <w:pPr>
                      <w:rPr>
                        <w:rFonts w:ascii="Bodoni MT Black" w:hAnsi="Bodoni MT Black"/>
                        <w:b/>
                        <w:sz w:val="22"/>
                        <w:szCs w:val="54"/>
                      </w:rPr>
                    </w:pPr>
                    <w:r w:rsidRPr="00CF3FC6">
                      <w:rPr>
                        <w:rFonts w:ascii="Bodoni MT Black" w:hAnsi="Bodoni MT Black"/>
                        <w:sz w:val="48"/>
                      </w:rPr>
                      <w:t>IDEAS</w:t>
                    </w:r>
                    <w:r>
                      <w:rPr>
                        <w:rFonts w:ascii="Bodoni MT Black" w:hAnsi="Bodoni MT Black"/>
                        <w:sz w:val="22"/>
                      </w:rPr>
                      <w:t xml:space="preserve"> </w:t>
                    </w:r>
                  </w:p>
                  <w:p w14:paraId="2CC4F71B" w14:textId="77777777" w:rsidR="00D17781" w:rsidRPr="000B145F" w:rsidRDefault="00D17781" w:rsidP="00D875B6">
                    <w:pPr>
                      <w:rPr>
                        <w:rFonts w:ascii="Arial Narrow" w:hAnsi="Arial Narrow" w:cs="Arial"/>
                        <w:b/>
                        <w:sz w:val="20"/>
                      </w:rPr>
                    </w:pPr>
                    <w:r w:rsidRPr="000B145F">
                      <w:rPr>
                        <w:rFonts w:ascii="Arial Narrow" w:hAnsi="Arial Narrow" w:cs="Arial"/>
                        <w:b/>
                        <w:sz w:val="20"/>
                      </w:rPr>
                      <w:t xml:space="preserve">Journal of Language </w:t>
                    </w:r>
                    <w:r w:rsidR="00CF3FC6">
                      <w:rPr>
                        <w:rFonts w:ascii="Arial Narrow" w:hAnsi="Arial Narrow" w:cs="Arial"/>
                        <w:b/>
                        <w:sz w:val="20"/>
                      </w:rPr>
                      <w:t>Teaching and Learning, Linguistics and Literature</w:t>
                    </w:r>
                  </w:p>
                  <w:p w14:paraId="1B489184" w14:textId="77777777" w:rsidR="00D17781" w:rsidRPr="000B145F" w:rsidRDefault="00D17781" w:rsidP="00D875B6">
                    <w:pPr>
                      <w:rPr>
                        <w:rFonts w:ascii="Arial" w:hAnsi="Arial" w:cs="Arial"/>
                        <w:sz w:val="12"/>
                      </w:rPr>
                    </w:pPr>
                  </w:p>
                  <w:p w14:paraId="4A032C1A" w14:textId="77777777" w:rsidR="00D17781" w:rsidRPr="000B145F" w:rsidRDefault="00D17781" w:rsidP="00D875B6">
                    <w:pPr>
                      <w:rPr>
                        <w:rFonts w:ascii="Arial" w:hAnsi="Arial" w:cs="Arial"/>
                        <w:sz w:val="16"/>
                      </w:rPr>
                    </w:pPr>
                    <w:r w:rsidRPr="000B145F">
                      <w:rPr>
                        <w:rFonts w:ascii="Arial" w:hAnsi="Arial" w:cs="Arial"/>
                        <w:sz w:val="16"/>
                      </w:rPr>
                      <w:t xml:space="preserve">ISSN </w:t>
                    </w:r>
                    <w:r w:rsidR="00CF3FC6" w:rsidRPr="00CF3FC6">
                      <w:rPr>
                        <w:rFonts w:ascii="Arial" w:hAnsi="Arial" w:cs="Arial"/>
                        <w:sz w:val="16"/>
                      </w:rPr>
                      <w:t>2338-4778</w:t>
                    </w:r>
                    <w:r w:rsidRPr="000B145F">
                      <w:rPr>
                        <w:rFonts w:ascii="Arial" w:hAnsi="Arial" w:cs="Arial"/>
                        <w:sz w:val="16"/>
                      </w:rPr>
                      <w:t xml:space="preserve"> (Print)</w:t>
                    </w:r>
                  </w:p>
                  <w:p w14:paraId="76BFAF4B" w14:textId="77777777" w:rsidR="00D17781" w:rsidRPr="000B145F" w:rsidRDefault="00D17781" w:rsidP="00D875B6">
                    <w:pPr>
                      <w:pStyle w:val="Header"/>
                      <w:spacing w:line="360" w:lineRule="auto"/>
                      <w:rPr>
                        <w:rFonts w:ascii="Arial" w:hAnsi="Arial" w:cs="Arial"/>
                        <w:sz w:val="16"/>
                      </w:rPr>
                    </w:pPr>
                    <w:r w:rsidRPr="000B145F">
                      <w:rPr>
                        <w:rFonts w:ascii="Arial" w:hAnsi="Arial" w:cs="Arial"/>
                        <w:sz w:val="16"/>
                      </w:rPr>
                      <w:t xml:space="preserve">ISSN </w:t>
                    </w:r>
                    <w:hyperlink r:id="rId2" w:history="1">
                      <w:r w:rsidR="00CF3FC6">
                        <w:rPr>
                          <w:rStyle w:val="Hyperlink"/>
                          <w:rFonts w:ascii="Arial" w:hAnsi="Arial" w:cs="Arial"/>
                          <w:color w:val="auto"/>
                          <w:sz w:val="16"/>
                          <w:u w:val="none"/>
                        </w:rPr>
                        <w:t>2548-4192</w:t>
                      </w:r>
                    </w:hyperlink>
                    <w:r w:rsidRPr="000B145F">
                      <w:rPr>
                        <w:rFonts w:ascii="Arial" w:hAnsi="Arial" w:cs="Arial"/>
                        <w:sz w:val="16"/>
                      </w:rPr>
                      <w:t xml:space="preserve"> (Online)</w:t>
                    </w:r>
                  </w:p>
                  <w:p w14:paraId="32B4C5E2" w14:textId="77777777" w:rsidR="00D17781" w:rsidRPr="000B145F" w:rsidRDefault="00D17781" w:rsidP="00D875B6">
                    <w:pPr>
                      <w:pStyle w:val="Header"/>
                      <w:rPr>
                        <w:rFonts w:ascii="Arial" w:hAnsi="Arial" w:cs="Arial"/>
                        <w:sz w:val="18"/>
                      </w:rPr>
                    </w:pPr>
                    <w:r w:rsidRPr="000B145F">
                      <w:rPr>
                        <w:rFonts w:ascii="Arial" w:hAnsi="Arial" w:cs="Arial"/>
                        <w:sz w:val="18"/>
                      </w:rPr>
                      <w:t xml:space="preserve">Volume </w:t>
                    </w:r>
                    <w:r w:rsidR="00CF3FC6">
                      <w:rPr>
                        <w:rFonts w:ascii="Arial" w:hAnsi="Arial" w:cs="Arial"/>
                        <w:color w:val="FF0000"/>
                        <w:sz w:val="18"/>
                      </w:rPr>
                      <w:t>6</w:t>
                    </w:r>
                    <w:r w:rsidRPr="000B145F">
                      <w:rPr>
                        <w:rFonts w:ascii="Arial" w:hAnsi="Arial" w:cs="Arial"/>
                        <w:sz w:val="18"/>
                      </w:rPr>
                      <w:t xml:space="preserve">, Number </w:t>
                    </w:r>
                    <w:r w:rsidR="00CF3FC6">
                      <w:rPr>
                        <w:rFonts w:ascii="Arial" w:hAnsi="Arial" w:cs="Arial"/>
                        <w:color w:val="FF0000"/>
                        <w:sz w:val="18"/>
                      </w:rPr>
                      <w:t>1</w:t>
                    </w:r>
                    <w:r w:rsidRPr="000B145F">
                      <w:rPr>
                        <w:rFonts w:ascii="Arial" w:hAnsi="Arial" w:cs="Arial"/>
                        <w:sz w:val="18"/>
                      </w:rPr>
                      <w:t xml:space="preserve">, </w:t>
                    </w:r>
                    <w:r w:rsidR="00CF3FC6">
                      <w:rPr>
                        <w:rFonts w:ascii="Arial" w:hAnsi="Arial" w:cs="Arial"/>
                        <w:color w:val="FF0000"/>
                        <w:sz w:val="18"/>
                      </w:rPr>
                      <w:t>June</w:t>
                    </w:r>
                    <w:r w:rsidR="00BC7AFC">
                      <w:rPr>
                        <w:rFonts w:ascii="Arial" w:hAnsi="Arial" w:cs="Arial"/>
                        <w:color w:val="FF0000"/>
                        <w:sz w:val="18"/>
                      </w:rPr>
                      <w:t xml:space="preserve"> 2018</w:t>
                    </w:r>
                  </w:p>
                  <w:p w14:paraId="5C184FD5" w14:textId="77777777" w:rsidR="00D17781" w:rsidRPr="000B145F" w:rsidRDefault="00D17781" w:rsidP="00D875B6">
                    <w:pPr>
                      <w:pStyle w:val="Header"/>
                      <w:rPr>
                        <w:rFonts w:ascii="Arial" w:hAnsi="Arial" w:cs="Arial"/>
                        <w:sz w:val="18"/>
                      </w:rPr>
                    </w:pPr>
                    <w:r w:rsidRPr="000B145F">
                      <w:rPr>
                        <w:rFonts w:ascii="Arial" w:hAnsi="Arial" w:cs="Arial"/>
                        <w:sz w:val="18"/>
                      </w:rPr>
                      <w:t xml:space="preserve">pp. </w:t>
                    </w:r>
                    <w:r w:rsidR="00CF3FC6">
                      <w:rPr>
                        <w:rFonts w:ascii="Arial" w:hAnsi="Arial" w:cs="Arial"/>
                        <w:color w:val="FF0000"/>
                        <w:sz w:val="18"/>
                      </w:rPr>
                      <w:t>1</w:t>
                    </w:r>
                    <w:r w:rsidRPr="000B145F">
                      <w:rPr>
                        <w:rFonts w:ascii="Arial" w:hAnsi="Arial" w:cs="Arial"/>
                        <w:sz w:val="18"/>
                      </w:rPr>
                      <w:t xml:space="preserve"> – </w:t>
                    </w:r>
                    <w:r w:rsidR="00CF3FC6">
                      <w:rPr>
                        <w:rFonts w:ascii="Arial" w:hAnsi="Arial" w:cs="Arial"/>
                        <w:color w:val="FF0000"/>
                        <w:sz w:val="18"/>
                      </w:rPr>
                      <w:t>1</w:t>
                    </w:r>
                    <w:r w:rsidR="007C2E12">
                      <w:rPr>
                        <w:rFonts w:ascii="Arial" w:hAnsi="Arial" w:cs="Arial"/>
                        <w:color w:val="FF0000"/>
                        <w:sz w:val="18"/>
                      </w:rPr>
                      <w:t>2</w:t>
                    </w:r>
                  </w:p>
                </w:txbxContent>
              </v:textbox>
              <w10:wrap type="topAndBottom"/>
            </v:shape>
          </w:pict>
        </mc:Fallback>
      </mc:AlternateContent>
    </w:r>
    <w:r>
      <w:rPr>
        <w:b/>
        <w:noProof/>
        <w:lang w:eastAsia="en-US"/>
      </w:rPr>
      <mc:AlternateContent>
        <mc:Choice Requires="wps">
          <w:drawing>
            <wp:anchor distT="45720" distB="45720" distL="114300" distR="114300" simplePos="0" relativeHeight="251655168" behindDoc="1" locked="0" layoutInCell="1" allowOverlap="1" wp14:anchorId="6647A12D" wp14:editId="4CD32F03">
              <wp:simplePos x="0" y="0"/>
              <wp:positionH relativeFrom="column">
                <wp:posOffset>2423160</wp:posOffset>
              </wp:positionH>
              <wp:positionV relativeFrom="paragraph">
                <wp:posOffset>-231775</wp:posOffset>
              </wp:positionV>
              <wp:extent cx="3455670" cy="1296035"/>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5670" cy="1296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CCD09" w14:textId="77777777"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Pr="0022187E">
                            <w:rPr>
                              <w:rFonts w:ascii="Calibri Light" w:hAnsi="Calibri Light"/>
                              <w:color w:val="FF0000"/>
                              <w:sz w:val="18"/>
                            </w:rPr>
                            <w:t>201</w:t>
                          </w:r>
                          <w:r w:rsidR="00BC7AFC">
                            <w:rPr>
                              <w:rFonts w:ascii="Calibri Light" w:hAnsi="Calibri Light"/>
                              <w:color w:val="FF0000"/>
                              <w:sz w:val="18"/>
                            </w:rPr>
                            <w:t>8</w:t>
                          </w:r>
                          <w:r w:rsidRPr="000B145F">
                            <w:rPr>
                              <w:rFonts w:ascii="Calibri Light" w:hAnsi="Calibri Light"/>
                              <w:sz w:val="18"/>
                            </w:rPr>
                            <w:t xml:space="preserve"> </w:t>
                          </w:r>
                          <w:r w:rsidRPr="00F142F8">
                            <w:rPr>
                              <w:rFonts w:ascii="Calibri Light" w:hAnsi="Calibri Light"/>
                              <w:color w:val="FF0000"/>
                              <w:sz w:val="18"/>
                            </w:rPr>
                            <w:t>The Author</w:t>
                          </w:r>
                        </w:p>
                        <w:p w14:paraId="35B2C2F6" w14:textId="77777777" w:rsidR="00D17781" w:rsidRPr="000B145F" w:rsidRDefault="00CF3FC6" w:rsidP="00D875B6">
                          <w:pPr>
                            <w:jc w:val="left"/>
                            <w:rPr>
                              <w:rFonts w:ascii="Calibri Light" w:hAnsi="Calibri Light"/>
                              <w:sz w:val="18"/>
                            </w:rPr>
                          </w:pPr>
                          <w:r>
                            <w:rPr>
                              <w:rFonts w:ascii="Calibri Light" w:hAnsi="Calibri Light"/>
                              <w:sz w:val="18"/>
                            </w:rPr>
                            <w:t>IDEAS</w:t>
                          </w:r>
                          <w:r w:rsidR="00D17781" w:rsidRPr="000B145F">
                            <w:rPr>
                              <w:rFonts w:ascii="Calibri Light" w:hAnsi="Calibri Light"/>
                              <w:sz w:val="18"/>
                            </w:rPr>
                            <w:t xml:space="preserve"> is licensed under CC-BY-NC-SA 4.0 License</w:t>
                          </w:r>
                        </w:p>
                        <w:p w14:paraId="25EE3867" w14:textId="77777777" w:rsidR="00D17781" w:rsidRPr="000B145F" w:rsidRDefault="00D17781" w:rsidP="00D875B6">
                          <w:pPr>
                            <w:spacing w:line="360" w:lineRule="auto"/>
                            <w:jc w:val="left"/>
                            <w:rPr>
                              <w:rFonts w:ascii="Calibri Light" w:hAnsi="Calibri Light"/>
                              <w:sz w:val="18"/>
                            </w:rPr>
                          </w:pPr>
                          <w:r w:rsidRPr="000B145F">
                            <w:rPr>
                              <w:rFonts w:ascii="Arial" w:hAnsi="Arial" w:cs="Arial"/>
                              <w:noProof/>
                              <w:color w:val="339945"/>
                              <w:sz w:val="18"/>
                              <w:szCs w:val="20"/>
                              <w:lang w:eastAsia="en-US"/>
                            </w:rPr>
                            <w:drawing>
                              <wp:inline distT="0" distB="0" distL="0" distR="0" wp14:anchorId="23079165" wp14:editId="74618629">
                                <wp:extent cx="836930" cy="293370"/>
                                <wp:effectExtent l="0" t="0" r="1270" b="0"/>
                                <wp:docPr id="3" name="Picture 3" descr="Creative Commons License">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6930" cy="293370"/>
                                        </a:xfrm>
                                        <a:prstGeom prst="rect">
                                          <a:avLst/>
                                        </a:prstGeom>
                                        <a:noFill/>
                                        <a:ln>
                                          <a:noFill/>
                                        </a:ln>
                                      </pic:spPr>
                                    </pic:pic>
                                  </a:graphicData>
                                </a:graphic>
                              </wp:inline>
                            </w:drawing>
                          </w:r>
                        </w:p>
                        <w:p w14:paraId="3EF68383"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English study program of IAIN Palopo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47A12D" id="_x0000_s1027" type="#_x0000_t202" style="position:absolute;margin-left:190.8pt;margin-top:-18.25pt;width:272.1pt;height:102.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" filled="f" stroked="f">
              <v:textbox>
                <w:txbxContent>
                  <w:p w14:paraId="54DCCD09" w14:textId="77777777" w:rsidR="00D17781" w:rsidRPr="000B145F" w:rsidRDefault="00D17781" w:rsidP="00D875B6">
                    <w:pPr>
                      <w:rPr>
                        <w:rFonts w:ascii="Calibri Light" w:hAnsi="Calibri Light"/>
                        <w:sz w:val="18"/>
                      </w:rPr>
                    </w:pPr>
                    <w:r w:rsidRPr="000B145F">
                      <w:rPr>
                        <w:rFonts w:ascii="Calibri Light" w:hAnsi="Calibri Light"/>
                        <w:sz w:val="18"/>
                      </w:rPr>
                      <w:t xml:space="preserve">Copyright © </w:t>
                    </w:r>
                    <w:r w:rsidRPr="0022187E">
                      <w:rPr>
                        <w:rFonts w:ascii="Calibri Light" w:hAnsi="Calibri Light"/>
                        <w:color w:val="FF0000"/>
                        <w:sz w:val="18"/>
                      </w:rPr>
                      <w:t>201</w:t>
                    </w:r>
                    <w:r w:rsidR="00BC7AFC">
                      <w:rPr>
                        <w:rFonts w:ascii="Calibri Light" w:hAnsi="Calibri Light"/>
                        <w:color w:val="FF0000"/>
                        <w:sz w:val="18"/>
                      </w:rPr>
                      <w:t>8</w:t>
                    </w:r>
                    <w:r w:rsidRPr="000B145F">
                      <w:rPr>
                        <w:rFonts w:ascii="Calibri Light" w:hAnsi="Calibri Light"/>
                        <w:sz w:val="18"/>
                      </w:rPr>
                      <w:t xml:space="preserve"> </w:t>
                    </w:r>
                    <w:r w:rsidRPr="00F142F8">
                      <w:rPr>
                        <w:rFonts w:ascii="Calibri Light" w:hAnsi="Calibri Light"/>
                        <w:color w:val="FF0000"/>
                        <w:sz w:val="18"/>
                      </w:rPr>
                      <w:t>The Author</w:t>
                    </w:r>
                  </w:p>
                  <w:p w14:paraId="35B2C2F6" w14:textId="77777777" w:rsidR="00D17781" w:rsidRPr="000B145F" w:rsidRDefault="00CF3FC6" w:rsidP="00D875B6">
                    <w:pPr>
                      <w:jc w:val="left"/>
                      <w:rPr>
                        <w:rFonts w:ascii="Calibri Light" w:hAnsi="Calibri Light"/>
                        <w:sz w:val="18"/>
                      </w:rPr>
                    </w:pPr>
                    <w:r>
                      <w:rPr>
                        <w:rFonts w:ascii="Calibri Light" w:hAnsi="Calibri Light"/>
                        <w:sz w:val="18"/>
                      </w:rPr>
                      <w:t>IDEAS</w:t>
                    </w:r>
                    <w:r w:rsidR="00D17781" w:rsidRPr="000B145F">
                      <w:rPr>
                        <w:rFonts w:ascii="Calibri Light" w:hAnsi="Calibri Light"/>
                        <w:sz w:val="18"/>
                      </w:rPr>
                      <w:t xml:space="preserve"> is licensed under CC-BY-NC-SA 4.0 License</w:t>
                    </w:r>
                  </w:p>
                  <w:p w14:paraId="25EE3867" w14:textId="77777777" w:rsidR="00D17781" w:rsidRPr="000B145F" w:rsidRDefault="00D17781" w:rsidP="00D875B6">
                    <w:pPr>
                      <w:spacing w:line="360" w:lineRule="auto"/>
                      <w:jc w:val="left"/>
                      <w:rPr>
                        <w:rFonts w:ascii="Calibri Light" w:hAnsi="Calibri Light"/>
                        <w:sz w:val="18"/>
                      </w:rPr>
                    </w:pPr>
                    <w:r w:rsidRPr="000B145F">
                      <w:rPr>
                        <w:rFonts w:ascii="Arial" w:hAnsi="Arial" w:cs="Arial"/>
                        <w:noProof/>
                        <w:color w:val="339945"/>
                        <w:sz w:val="18"/>
                        <w:szCs w:val="20"/>
                        <w:lang w:eastAsia="en-US"/>
                      </w:rPr>
                      <w:drawing>
                        <wp:inline distT="0" distB="0" distL="0" distR="0" wp14:anchorId="23079165" wp14:editId="74618629">
                          <wp:extent cx="836930" cy="293370"/>
                          <wp:effectExtent l="0" t="0" r="1270" b="0"/>
                          <wp:docPr id="3" name="Picture 3" descr="Creative Commons License">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6930" cy="293370"/>
                                  </a:xfrm>
                                  <a:prstGeom prst="rect">
                                    <a:avLst/>
                                  </a:prstGeom>
                                  <a:noFill/>
                                  <a:ln>
                                    <a:noFill/>
                                  </a:ln>
                                </pic:spPr>
                              </pic:pic>
                            </a:graphicData>
                          </a:graphic>
                        </wp:inline>
                      </w:drawing>
                    </w:r>
                  </w:p>
                  <w:p w14:paraId="3EF68383" w14:textId="77777777" w:rsidR="00D17781" w:rsidRPr="006008CF" w:rsidRDefault="00D17781" w:rsidP="00D875B6">
                    <w:pPr>
                      <w:rPr>
                        <w:rFonts w:ascii="Calibri Light" w:hAnsi="Calibri Light"/>
                        <w:i/>
                        <w:sz w:val="18"/>
                        <w:szCs w:val="20"/>
                      </w:rPr>
                    </w:pPr>
                    <w:r w:rsidRPr="000B145F">
                      <w:rPr>
                        <w:rFonts w:ascii="Calibri Light" w:hAnsi="Calibri Light"/>
                        <w:sz w:val="18"/>
                        <w:szCs w:val="20"/>
                      </w:rPr>
                      <w:t xml:space="preserve">Issued by </w:t>
                    </w:r>
                    <w:r w:rsidR="00CF3FC6">
                      <w:rPr>
                        <w:rFonts w:ascii="Calibri Light" w:hAnsi="Calibri Light"/>
                        <w:sz w:val="18"/>
                        <w:szCs w:val="20"/>
                      </w:rPr>
                      <w:t>English study program of IAIN Palopo</w:t>
                    </w:r>
                  </w:p>
                </w:txbxContent>
              </v:textbox>
              <w10:wrap type="topAndBottom"/>
            </v:shape>
          </w:pict>
        </mc:Fallback>
      </mc:AlternateContent>
    </w:r>
  </w:p>
  <w:p w14:paraId="06A810FB" w14:textId="77777777" w:rsidR="00C16D83" w:rsidRDefault="00C16D83"/>
  <w:p w14:paraId="2802616C" w14:textId="77777777" w:rsidR="00C16D83" w:rsidRDefault="00C16D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F1D8E"/>
    <w:multiLevelType w:val="hybridMultilevel"/>
    <w:tmpl w:val="A142E11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6132A2C"/>
    <w:multiLevelType w:val="hybridMultilevel"/>
    <w:tmpl w:val="3F643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A16E7"/>
    <w:multiLevelType w:val="hybridMultilevel"/>
    <w:tmpl w:val="1D7CA39C"/>
    <w:lvl w:ilvl="0" w:tplc="6C0EAE88">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15:restartNumberingAfterBreak="0">
    <w:nsid w:val="0FD753C2"/>
    <w:multiLevelType w:val="hybridMultilevel"/>
    <w:tmpl w:val="32CE5236"/>
    <w:lvl w:ilvl="0" w:tplc="054ED5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07473C7"/>
    <w:multiLevelType w:val="hybridMultilevel"/>
    <w:tmpl w:val="E53E28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21740D96"/>
    <w:multiLevelType w:val="hybridMultilevel"/>
    <w:tmpl w:val="188CF77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242B45A9"/>
    <w:multiLevelType w:val="hybridMultilevel"/>
    <w:tmpl w:val="0614AD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4DA0AC4"/>
    <w:multiLevelType w:val="hybridMultilevel"/>
    <w:tmpl w:val="22CA20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2BAC21E9"/>
    <w:multiLevelType w:val="hybridMultilevel"/>
    <w:tmpl w:val="15B2ADAA"/>
    <w:lvl w:ilvl="0" w:tplc="1D60416A">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302E1493"/>
    <w:multiLevelType w:val="hybridMultilevel"/>
    <w:tmpl w:val="3B269EB4"/>
    <w:lvl w:ilvl="0" w:tplc="164E0AB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297061F"/>
    <w:multiLevelType w:val="hybridMultilevel"/>
    <w:tmpl w:val="C764E8A4"/>
    <w:lvl w:ilvl="0" w:tplc="605285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B7D6730"/>
    <w:multiLevelType w:val="hybridMultilevel"/>
    <w:tmpl w:val="A74A3B92"/>
    <w:lvl w:ilvl="0" w:tplc="4E8A5EEA">
      <w:start w:val="1"/>
      <w:numFmt w:val="decimal"/>
      <w:lvlText w:val="%1."/>
      <w:lvlJc w:val="left"/>
      <w:pPr>
        <w:ind w:left="1103" w:hanging="360"/>
      </w:pPr>
      <w:rPr>
        <w:rFonts w:hint="default"/>
      </w:rPr>
    </w:lvl>
    <w:lvl w:ilvl="1" w:tplc="04210019" w:tentative="1">
      <w:start w:val="1"/>
      <w:numFmt w:val="lowerLetter"/>
      <w:lvlText w:val="%2."/>
      <w:lvlJc w:val="left"/>
      <w:pPr>
        <w:ind w:left="1823" w:hanging="360"/>
      </w:pPr>
    </w:lvl>
    <w:lvl w:ilvl="2" w:tplc="0421001B" w:tentative="1">
      <w:start w:val="1"/>
      <w:numFmt w:val="lowerRoman"/>
      <w:lvlText w:val="%3."/>
      <w:lvlJc w:val="right"/>
      <w:pPr>
        <w:ind w:left="2543" w:hanging="180"/>
      </w:pPr>
    </w:lvl>
    <w:lvl w:ilvl="3" w:tplc="0421000F" w:tentative="1">
      <w:start w:val="1"/>
      <w:numFmt w:val="decimal"/>
      <w:lvlText w:val="%4."/>
      <w:lvlJc w:val="left"/>
      <w:pPr>
        <w:ind w:left="3263" w:hanging="360"/>
      </w:pPr>
    </w:lvl>
    <w:lvl w:ilvl="4" w:tplc="04210019" w:tentative="1">
      <w:start w:val="1"/>
      <w:numFmt w:val="lowerLetter"/>
      <w:lvlText w:val="%5."/>
      <w:lvlJc w:val="left"/>
      <w:pPr>
        <w:ind w:left="3983" w:hanging="360"/>
      </w:pPr>
    </w:lvl>
    <w:lvl w:ilvl="5" w:tplc="0421001B" w:tentative="1">
      <w:start w:val="1"/>
      <w:numFmt w:val="lowerRoman"/>
      <w:lvlText w:val="%6."/>
      <w:lvlJc w:val="right"/>
      <w:pPr>
        <w:ind w:left="4703" w:hanging="180"/>
      </w:pPr>
    </w:lvl>
    <w:lvl w:ilvl="6" w:tplc="0421000F" w:tentative="1">
      <w:start w:val="1"/>
      <w:numFmt w:val="decimal"/>
      <w:lvlText w:val="%7."/>
      <w:lvlJc w:val="left"/>
      <w:pPr>
        <w:ind w:left="5423" w:hanging="360"/>
      </w:pPr>
    </w:lvl>
    <w:lvl w:ilvl="7" w:tplc="04210019" w:tentative="1">
      <w:start w:val="1"/>
      <w:numFmt w:val="lowerLetter"/>
      <w:lvlText w:val="%8."/>
      <w:lvlJc w:val="left"/>
      <w:pPr>
        <w:ind w:left="6143" w:hanging="360"/>
      </w:pPr>
    </w:lvl>
    <w:lvl w:ilvl="8" w:tplc="0421001B" w:tentative="1">
      <w:start w:val="1"/>
      <w:numFmt w:val="lowerRoman"/>
      <w:lvlText w:val="%9."/>
      <w:lvlJc w:val="right"/>
      <w:pPr>
        <w:ind w:left="6863" w:hanging="180"/>
      </w:pPr>
    </w:lvl>
  </w:abstractNum>
  <w:abstractNum w:abstractNumId="12" w15:restartNumberingAfterBreak="0">
    <w:nsid w:val="3FA429EA"/>
    <w:multiLevelType w:val="hybridMultilevel"/>
    <w:tmpl w:val="1C74024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0344587"/>
    <w:multiLevelType w:val="hybridMultilevel"/>
    <w:tmpl w:val="497A53DC"/>
    <w:lvl w:ilvl="0" w:tplc="B98A9630">
      <w:start w:val="1"/>
      <w:numFmt w:val="decimal"/>
      <w:lvlText w:val="%1."/>
      <w:lvlJc w:val="left"/>
      <w:pPr>
        <w:ind w:left="720" w:hanging="360"/>
      </w:pPr>
      <w:rPr>
        <w:rFonts w:ascii="Times New Roman" w:eastAsiaTheme="minorEastAsia"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1203C2A"/>
    <w:multiLevelType w:val="hybridMultilevel"/>
    <w:tmpl w:val="F4F26BBE"/>
    <w:lvl w:ilvl="0" w:tplc="CD66538E">
      <w:start w:val="1"/>
      <w:numFmt w:val="decimal"/>
      <w:lvlText w:val="%1."/>
      <w:lvlJc w:val="left"/>
      <w:pPr>
        <w:ind w:left="785" w:hanging="360"/>
      </w:pPr>
      <w:rPr>
        <w:rFonts w:eastAsia="SimSun" w:hint="default"/>
        <w:color w:val="222222"/>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15" w15:restartNumberingAfterBreak="0">
    <w:nsid w:val="4867634A"/>
    <w:multiLevelType w:val="hybridMultilevel"/>
    <w:tmpl w:val="F0E0724A"/>
    <w:lvl w:ilvl="0" w:tplc="C108EDF8">
      <w:start w:val="1"/>
      <w:numFmt w:val="decimal"/>
      <w:lvlText w:val="%1."/>
      <w:lvlJc w:val="left"/>
      <w:pPr>
        <w:ind w:left="1103" w:hanging="360"/>
      </w:pPr>
      <w:rPr>
        <w:rFonts w:hint="default"/>
      </w:rPr>
    </w:lvl>
    <w:lvl w:ilvl="1" w:tplc="04210019" w:tentative="1">
      <w:start w:val="1"/>
      <w:numFmt w:val="lowerLetter"/>
      <w:lvlText w:val="%2."/>
      <w:lvlJc w:val="left"/>
      <w:pPr>
        <w:ind w:left="1823" w:hanging="360"/>
      </w:pPr>
    </w:lvl>
    <w:lvl w:ilvl="2" w:tplc="0421001B" w:tentative="1">
      <w:start w:val="1"/>
      <w:numFmt w:val="lowerRoman"/>
      <w:lvlText w:val="%3."/>
      <w:lvlJc w:val="right"/>
      <w:pPr>
        <w:ind w:left="2543" w:hanging="180"/>
      </w:pPr>
    </w:lvl>
    <w:lvl w:ilvl="3" w:tplc="0421000F" w:tentative="1">
      <w:start w:val="1"/>
      <w:numFmt w:val="decimal"/>
      <w:lvlText w:val="%4."/>
      <w:lvlJc w:val="left"/>
      <w:pPr>
        <w:ind w:left="3263" w:hanging="360"/>
      </w:pPr>
    </w:lvl>
    <w:lvl w:ilvl="4" w:tplc="04210019" w:tentative="1">
      <w:start w:val="1"/>
      <w:numFmt w:val="lowerLetter"/>
      <w:lvlText w:val="%5."/>
      <w:lvlJc w:val="left"/>
      <w:pPr>
        <w:ind w:left="3983" w:hanging="360"/>
      </w:pPr>
    </w:lvl>
    <w:lvl w:ilvl="5" w:tplc="0421001B" w:tentative="1">
      <w:start w:val="1"/>
      <w:numFmt w:val="lowerRoman"/>
      <w:lvlText w:val="%6."/>
      <w:lvlJc w:val="right"/>
      <w:pPr>
        <w:ind w:left="4703" w:hanging="180"/>
      </w:pPr>
    </w:lvl>
    <w:lvl w:ilvl="6" w:tplc="0421000F" w:tentative="1">
      <w:start w:val="1"/>
      <w:numFmt w:val="decimal"/>
      <w:lvlText w:val="%7."/>
      <w:lvlJc w:val="left"/>
      <w:pPr>
        <w:ind w:left="5423" w:hanging="360"/>
      </w:pPr>
    </w:lvl>
    <w:lvl w:ilvl="7" w:tplc="04210019" w:tentative="1">
      <w:start w:val="1"/>
      <w:numFmt w:val="lowerLetter"/>
      <w:lvlText w:val="%8."/>
      <w:lvlJc w:val="left"/>
      <w:pPr>
        <w:ind w:left="6143" w:hanging="360"/>
      </w:pPr>
    </w:lvl>
    <w:lvl w:ilvl="8" w:tplc="0421001B" w:tentative="1">
      <w:start w:val="1"/>
      <w:numFmt w:val="lowerRoman"/>
      <w:lvlText w:val="%9."/>
      <w:lvlJc w:val="right"/>
      <w:pPr>
        <w:ind w:left="6863" w:hanging="180"/>
      </w:pPr>
    </w:lvl>
  </w:abstractNum>
  <w:abstractNum w:abstractNumId="16" w15:restartNumberingAfterBreak="0">
    <w:nsid w:val="495511C5"/>
    <w:multiLevelType w:val="hybridMultilevel"/>
    <w:tmpl w:val="A8ECD69E"/>
    <w:lvl w:ilvl="0" w:tplc="605285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B9010EE"/>
    <w:multiLevelType w:val="hybridMultilevel"/>
    <w:tmpl w:val="822C44DA"/>
    <w:lvl w:ilvl="0" w:tplc="93C68F28">
      <w:start w:val="1"/>
      <w:numFmt w:val="decimal"/>
      <w:lvlText w:val="%1."/>
      <w:lvlJc w:val="left"/>
      <w:pPr>
        <w:ind w:left="1103" w:hanging="360"/>
      </w:pPr>
      <w:rPr>
        <w:rFonts w:hint="default"/>
      </w:rPr>
    </w:lvl>
    <w:lvl w:ilvl="1" w:tplc="04210019" w:tentative="1">
      <w:start w:val="1"/>
      <w:numFmt w:val="lowerLetter"/>
      <w:lvlText w:val="%2."/>
      <w:lvlJc w:val="left"/>
      <w:pPr>
        <w:ind w:left="1823" w:hanging="360"/>
      </w:pPr>
    </w:lvl>
    <w:lvl w:ilvl="2" w:tplc="0421001B" w:tentative="1">
      <w:start w:val="1"/>
      <w:numFmt w:val="lowerRoman"/>
      <w:lvlText w:val="%3."/>
      <w:lvlJc w:val="right"/>
      <w:pPr>
        <w:ind w:left="2543" w:hanging="180"/>
      </w:pPr>
    </w:lvl>
    <w:lvl w:ilvl="3" w:tplc="0421000F" w:tentative="1">
      <w:start w:val="1"/>
      <w:numFmt w:val="decimal"/>
      <w:lvlText w:val="%4."/>
      <w:lvlJc w:val="left"/>
      <w:pPr>
        <w:ind w:left="3263" w:hanging="360"/>
      </w:pPr>
    </w:lvl>
    <w:lvl w:ilvl="4" w:tplc="04210019" w:tentative="1">
      <w:start w:val="1"/>
      <w:numFmt w:val="lowerLetter"/>
      <w:lvlText w:val="%5."/>
      <w:lvlJc w:val="left"/>
      <w:pPr>
        <w:ind w:left="3983" w:hanging="360"/>
      </w:pPr>
    </w:lvl>
    <w:lvl w:ilvl="5" w:tplc="0421001B" w:tentative="1">
      <w:start w:val="1"/>
      <w:numFmt w:val="lowerRoman"/>
      <w:lvlText w:val="%6."/>
      <w:lvlJc w:val="right"/>
      <w:pPr>
        <w:ind w:left="4703" w:hanging="180"/>
      </w:pPr>
    </w:lvl>
    <w:lvl w:ilvl="6" w:tplc="0421000F" w:tentative="1">
      <w:start w:val="1"/>
      <w:numFmt w:val="decimal"/>
      <w:lvlText w:val="%7."/>
      <w:lvlJc w:val="left"/>
      <w:pPr>
        <w:ind w:left="5423" w:hanging="360"/>
      </w:pPr>
    </w:lvl>
    <w:lvl w:ilvl="7" w:tplc="04210019" w:tentative="1">
      <w:start w:val="1"/>
      <w:numFmt w:val="lowerLetter"/>
      <w:lvlText w:val="%8."/>
      <w:lvlJc w:val="left"/>
      <w:pPr>
        <w:ind w:left="6143" w:hanging="360"/>
      </w:pPr>
    </w:lvl>
    <w:lvl w:ilvl="8" w:tplc="0421001B" w:tentative="1">
      <w:start w:val="1"/>
      <w:numFmt w:val="lowerRoman"/>
      <w:lvlText w:val="%9."/>
      <w:lvlJc w:val="right"/>
      <w:pPr>
        <w:ind w:left="6863" w:hanging="180"/>
      </w:pPr>
    </w:lvl>
  </w:abstractNum>
  <w:abstractNum w:abstractNumId="18" w15:restartNumberingAfterBreak="0">
    <w:nsid w:val="54E22CF0"/>
    <w:multiLevelType w:val="hybridMultilevel"/>
    <w:tmpl w:val="002CF9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55D067A3"/>
    <w:multiLevelType w:val="hybridMultilevel"/>
    <w:tmpl w:val="51C68B00"/>
    <w:lvl w:ilvl="0" w:tplc="DEF84B1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58BF5D80"/>
    <w:multiLevelType w:val="hybridMultilevel"/>
    <w:tmpl w:val="8F24EBE4"/>
    <w:lvl w:ilvl="0" w:tplc="098ECFA6">
      <w:start w:val="1"/>
      <w:numFmt w:val="decimal"/>
      <w:lvlText w:val="(%1)"/>
      <w:lvlJc w:val="left"/>
      <w:pPr>
        <w:tabs>
          <w:tab w:val="num" w:pos="600"/>
        </w:tabs>
        <w:ind w:left="600" w:hanging="360"/>
      </w:pPr>
    </w:lvl>
    <w:lvl w:ilvl="1" w:tplc="D2EA01C0">
      <w:start w:val="1"/>
      <w:numFmt w:val="decimal"/>
      <w:lvlText w:val="%2."/>
      <w:lvlJc w:val="left"/>
      <w:pPr>
        <w:tabs>
          <w:tab w:val="num" w:pos="1440"/>
        </w:tabs>
        <w:ind w:left="1440" w:hanging="360"/>
      </w:pPr>
    </w:lvl>
    <w:lvl w:ilvl="2" w:tplc="72940810">
      <w:start w:val="1"/>
      <w:numFmt w:val="decimal"/>
      <w:lvlText w:val="%3."/>
      <w:lvlJc w:val="left"/>
      <w:pPr>
        <w:tabs>
          <w:tab w:val="num" w:pos="2160"/>
        </w:tabs>
        <w:ind w:left="2160" w:hanging="360"/>
      </w:pPr>
    </w:lvl>
    <w:lvl w:ilvl="3" w:tplc="C534E846">
      <w:start w:val="1"/>
      <w:numFmt w:val="decimal"/>
      <w:lvlText w:val="%4."/>
      <w:lvlJc w:val="left"/>
      <w:pPr>
        <w:tabs>
          <w:tab w:val="num" w:pos="2880"/>
        </w:tabs>
        <w:ind w:left="2880" w:hanging="360"/>
      </w:pPr>
    </w:lvl>
    <w:lvl w:ilvl="4" w:tplc="673C0274">
      <w:start w:val="1"/>
      <w:numFmt w:val="decimal"/>
      <w:lvlText w:val="%5."/>
      <w:lvlJc w:val="left"/>
      <w:pPr>
        <w:tabs>
          <w:tab w:val="num" w:pos="3600"/>
        </w:tabs>
        <w:ind w:left="3600" w:hanging="360"/>
      </w:pPr>
    </w:lvl>
    <w:lvl w:ilvl="5" w:tplc="73087E04">
      <w:start w:val="1"/>
      <w:numFmt w:val="decimal"/>
      <w:lvlText w:val="%6."/>
      <w:lvlJc w:val="left"/>
      <w:pPr>
        <w:tabs>
          <w:tab w:val="num" w:pos="4320"/>
        </w:tabs>
        <w:ind w:left="4320" w:hanging="360"/>
      </w:pPr>
    </w:lvl>
    <w:lvl w:ilvl="6" w:tplc="E0C8E722">
      <w:start w:val="1"/>
      <w:numFmt w:val="decimal"/>
      <w:lvlText w:val="%7."/>
      <w:lvlJc w:val="left"/>
      <w:pPr>
        <w:tabs>
          <w:tab w:val="num" w:pos="5040"/>
        </w:tabs>
        <w:ind w:left="5040" w:hanging="360"/>
      </w:pPr>
    </w:lvl>
    <w:lvl w:ilvl="7" w:tplc="C0EA78C4">
      <w:start w:val="1"/>
      <w:numFmt w:val="decimal"/>
      <w:lvlText w:val="%8."/>
      <w:lvlJc w:val="left"/>
      <w:pPr>
        <w:tabs>
          <w:tab w:val="num" w:pos="5760"/>
        </w:tabs>
        <w:ind w:left="5760" w:hanging="360"/>
      </w:pPr>
    </w:lvl>
    <w:lvl w:ilvl="8" w:tplc="557859FE">
      <w:start w:val="1"/>
      <w:numFmt w:val="decimal"/>
      <w:lvlText w:val="%9."/>
      <w:lvlJc w:val="left"/>
      <w:pPr>
        <w:tabs>
          <w:tab w:val="num" w:pos="6480"/>
        </w:tabs>
        <w:ind w:left="6480" w:hanging="360"/>
      </w:pPr>
    </w:lvl>
  </w:abstractNum>
  <w:abstractNum w:abstractNumId="21" w15:restartNumberingAfterBreak="0">
    <w:nsid w:val="5B8A7DFF"/>
    <w:multiLevelType w:val="hybridMultilevel"/>
    <w:tmpl w:val="DB421742"/>
    <w:lvl w:ilvl="0" w:tplc="04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2" w15:restartNumberingAfterBreak="0">
    <w:nsid w:val="624E0BF8"/>
    <w:multiLevelType w:val="hybridMultilevel"/>
    <w:tmpl w:val="611A8E84"/>
    <w:lvl w:ilvl="0" w:tplc="10C4A474">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647057C9"/>
    <w:multiLevelType w:val="hybridMultilevel"/>
    <w:tmpl w:val="A142E11A"/>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A8E0E67"/>
    <w:multiLevelType w:val="hybridMultilevel"/>
    <w:tmpl w:val="7244F9F0"/>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B6A194B"/>
    <w:multiLevelType w:val="hybridMultilevel"/>
    <w:tmpl w:val="5B006A22"/>
    <w:lvl w:ilvl="0" w:tplc="F284456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6" w15:restartNumberingAfterBreak="0">
    <w:nsid w:val="6C350C22"/>
    <w:multiLevelType w:val="hybridMultilevel"/>
    <w:tmpl w:val="01B49D1E"/>
    <w:lvl w:ilvl="0" w:tplc="E75407AE">
      <w:start w:val="1"/>
      <w:numFmt w:val="decimal"/>
      <w:lvlText w:val="%1."/>
      <w:lvlJc w:val="left"/>
      <w:pPr>
        <w:ind w:left="1463" w:hanging="360"/>
      </w:pPr>
      <w:rPr>
        <w:rFonts w:hint="default"/>
      </w:rPr>
    </w:lvl>
    <w:lvl w:ilvl="1" w:tplc="04210019" w:tentative="1">
      <w:start w:val="1"/>
      <w:numFmt w:val="lowerLetter"/>
      <w:lvlText w:val="%2."/>
      <w:lvlJc w:val="left"/>
      <w:pPr>
        <w:ind w:left="2183" w:hanging="360"/>
      </w:pPr>
    </w:lvl>
    <w:lvl w:ilvl="2" w:tplc="0421001B" w:tentative="1">
      <w:start w:val="1"/>
      <w:numFmt w:val="lowerRoman"/>
      <w:lvlText w:val="%3."/>
      <w:lvlJc w:val="right"/>
      <w:pPr>
        <w:ind w:left="2903" w:hanging="180"/>
      </w:pPr>
    </w:lvl>
    <w:lvl w:ilvl="3" w:tplc="0421000F" w:tentative="1">
      <w:start w:val="1"/>
      <w:numFmt w:val="decimal"/>
      <w:lvlText w:val="%4."/>
      <w:lvlJc w:val="left"/>
      <w:pPr>
        <w:ind w:left="3623" w:hanging="360"/>
      </w:pPr>
    </w:lvl>
    <w:lvl w:ilvl="4" w:tplc="04210019" w:tentative="1">
      <w:start w:val="1"/>
      <w:numFmt w:val="lowerLetter"/>
      <w:lvlText w:val="%5."/>
      <w:lvlJc w:val="left"/>
      <w:pPr>
        <w:ind w:left="4343" w:hanging="360"/>
      </w:pPr>
    </w:lvl>
    <w:lvl w:ilvl="5" w:tplc="0421001B" w:tentative="1">
      <w:start w:val="1"/>
      <w:numFmt w:val="lowerRoman"/>
      <w:lvlText w:val="%6."/>
      <w:lvlJc w:val="right"/>
      <w:pPr>
        <w:ind w:left="5063" w:hanging="180"/>
      </w:pPr>
    </w:lvl>
    <w:lvl w:ilvl="6" w:tplc="0421000F" w:tentative="1">
      <w:start w:val="1"/>
      <w:numFmt w:val="decimal"/>
      <w:lvlText w:val="%7."/>
      <w:lvlJc w:val="left"/>
      <w:pPr>
        <w:ind w:left="5783" w:hanging="360"/>
      </w:pPr>
    </w:lvl>
    <w:lvl w:ilvl="7" w:tplc="04210019" w:tentative="1">
      <w:start w:val="1"/>
      <w:numFmt w:val="lowerLetter"/>
      <w:lvlText w:val="%8."/>
      <w:lvlJc w:val="left"/>
      <w:pPr>
        <w:ind w:left="6503" w:hanging="360"/>
      </w:pPr>
    </w:lvl>
    <w:lvl w:ilvl="8" w:tplc="0421001B" w:tentative="1">
      <w:start w:val="1"/>
      <w:numFmt w:val="lowerRoman"/>
      <w:lvlText w:val="%9."/>
      <w:lvlJc w:val="right"/>
      <w:pPr>
        <w:ind w:left="7223" w:hanging="180"/>
      </w:pPr>
    </w:lvl>
  </w:abstractNum>
  <w:abstractNum w:abstractNumId="27" w15:restartNumberingAfterBreak="0">
    <w:nsid w:val="6D32719A"/>
    <w:multiLevelType w:val="hybridMultilevel"/>
    <w:tmpl w:val="2A542588"/>
    <w:lvl w:ilvl="0" w:tplc="3CE80758">
      <w:start w:val="1"/>
      <w:numFmt w:val="upperRoman"/>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6F532395"/>
    <w:multiLevelType w:val="hybridMultilevel"/>
    <w:tmpl w:val="80583832"/>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FD931DB"/>
    <w:multiLevelType w:val="hybridMultilevel"/>
    <w:tmpl w:val="7B3C09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77D90963"/>
    <w:multiLevelType w:val="hybridMultilevel"/>
    <w:tmpl w:val="235A98D2"/>
    <w:lvl w:ilvl="0" w:tplc="58B80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79337685"/>
    <w:multiLevelType w:val="hybridMultilevel"/>
    <w:tmpl w:val="EF842B9E"/>
    <w:lvl w:ilvl="0" w:tplc="9400498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15:restartNumberingAfterBreak="0">
    <w:nsid w:val="7B4A0A29"/>
    <w:multiLevelType w:val="hybridMultilevel"/>
    <w:tmpl w:val="DDE8CD82"/>
    <w:lvl w:ilvl="0" w:tplc="189ED04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7"/>
  </w:num>
  <w:num w:numId="2">
    <w:abstractNumId w:val="8"/>
  </w:num>
  <w:num w:numId="3">
    <w:abstractNumId w:val="22"/>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30"/>
  </w:num>
  <w:num w:numId="7">
    <w:abstractNumId w:val="19"/>
  </w:num>
  <w:num w:numId="8">
    <w:abstractNumId w:val="2"/>
  </w:num>
  <w:num w:numId="9">
    <w:abstractNumId w:val="3"/>
  </w:num>
  <w:num w:numId="10">
    <w:abstractNumId w:val="10"/>
  </w:num>
  <w:num w:numId="11">
    <w:abstractNumId w:val="16"/>
  </w:num>
  <w:num w:numId="12">
    <w:abstractNumId w:val="9"/>
  </w:num>
  <w:num w:numId="13">
    <w:abstractNumId w:val="1"/>
  </w:num>
  <w:num w:numId="14">
    <w:abstractNumId w:val="14"/>
  </w:num>
  <w:num w:numId="15">
    <w:abstractNumId w:val="6"/>
  </w:num>
  <w:num w:numId="16">
    <w:abstractNumId w:val="29"/>
  </w:num>
  <w:num w:numId="17">
    <w:abstractNumId w:val="7"/>
  </w:num>
  <w:num w:numId="18">
    <w:abstractNumId w:val="13"/>
  </w:num>
  <w:num w:numId="19">
    <w:abstractNumId w:val="4"/>
  </w:num>
  <w:num w:numId="20">
    <w:abstractNumId w:val="12"/>
  </w:num>
  <w:num w:numId="21">
    <w:abstractNumId w:val="5"/>
  </w:num>
  <w:num w:numId="22">
    <w:abstractNumId w:val="18"/>
  </w:num>
  <w:num w:numId="23">
    <w:abstractNumId w:val="31"/>
  </w:num>
  <w:num w:numId="24">
    <w:abstractNumId w:val="25"/>
  </w:num>
  <w:num w:numId="25">
    <w:abstractNumId w:val="17"/>
  </w:num>
  <w:num w:numId="26">
    <w:abstractNumId w:val="15"/>
  </w:num>
  <w:num w:numId="27">
    <w:abstractNumId w:val="11"/>
  </w:num>
  <w:num w:numId="28">
    <w:abstractNumId w:val="26"/>
  </w:num>
  <w:num w:numId="29">
    <w:abstractNumId w:val="21"/>
  </w:num>
  <w:num w:numId="30">
    <w:abstractNumId w:val="23"/>
  </w:num>
  <w:num w:numId="31">
    <w:abstractNumId w:val="0"/>
  </w:num>
  <w:num w:numId="32">
    <w:abstractNumId w:val="24"/>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xMTMwMLQ0MTAHYiUdpeDU4uLM/DyQAuNaAHoBL+4sAAAA"/>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fara525latw9be9zv252aegwp9tddwetdse&quot;&gt;Bismillah Proposal Gassss&lt;record-ids&gt;&lt;item&gt;962&lt;/item&gt;&lt;item&gt;1022&lt;/item&gt;&lt;item&gt;1083&lt;/item&gt;&lt;item&gt;1084&lt;/item&gt;&lt;item&gt;1085&lt;/item&gt;&lt;item&gt;1086&lt;/item&gt;&lt;item&gt;1088&lt;/item&gt;&lt;item&gt;1089&lt;/item&gt;&lt;item&gt;1090&lt;/item&gt;&lt;item&gt;1091&lt;/item&gt;&lt;item&gt;1097&lt;/item&gt;&lt;item&gt;1098&lt;/item&gt;&lt;item&gt;1099&lt;/item&gt;&lt;item&gt;1100&lt;/item&gt;&lt;item&gt;1101&lt;/item&gt;&lt;item&gt;1102&lt;/item&gt;&lt;item&gt;1103&lt;/item&gt;&lt;item&gt;1104&lt;/item&gt;&lt;item&gt;1105&lt;/item&gt;&lt;item&gt;1106&lt;/item&gt;&lt;item&gt;1107&lt;/item&gt;&lt;item&gt;1108&lt;/item&gt;&lt;item&gt;1109&lt;/item&gt;&lt;item&gt;1111&lt;/item&gt;&lt;item&gt;1112&lt;/item&gt;&lt;item&gt;1113&lt;/item&gt;&lt;item&gt;1115&lt;/item&gt;&lt;item&gt;1116&lt;/item&gt;&lt;/record-ids&gt;&lt;/item&gt;&lt;/Libraries&gt;"/>
  </w:docVars>
  <w:rsids>
    <w:rsidRoot w:val="00CF3FC6"/>
    <w:rsid w:val="00003F11"/>
    <w:rsid w:val="000139D1"/>
    <w:rsid w:val="00016B33"/>
    <w:rsid w:val="00021492"/>
    <w:rsid w:val="00031C5F"/>
    <w:rsid w:val="00033C09"/>
    <w:rsid w:val="00035A35"/>
    <w:rsid w:val="00056989"/>
    <w:rsid w:val="0006080D"/>
    <w:rsid w:val="00077826"/>
    <w:rsid w:val="000864F0"/>
    <w:rsid w:val="000A2E13"/>
    <w:rsid w:val="000A355B"/>
    <w:rsid w:val="000A56AB"/>
    <w:rsid w:val="000B3696"/>
    <w:rsid w:val="000B407C"/>
    <w:rsid w:val="000B72D0"/>
    <w:rsid w:val="000D24A2"/>
    <w:rsid w:val="000D7100"/>
    <w:rsid w:val="0011270D"/>
    <w:rsid w:val="001151C4"/>
    <w:rsid w:val="0012758E"/>
    <w:rsid w:val="00142F25"/>
    <w:rsid w:val="001500DA"/>
    <w:rsid w:val="001850CB"/>
    <w:rsid w:val="00187C8F"/>
    <w:rsid w:val="00193D69"/>
    <w:rsid w:val="001C220A"/>
    <w:rsid w:val="001C69EA"/>
    <w:rsid w:val="001F6168"/>
    <w:rsid w:val="00210BA7"/>
    <w:rsid w:val="002161E4"/>
    <w:rsid w:val="0022187E"/>
    <w:rsid w:val="00263FA2"/>
    <w:rsid w:val="0027075B"/>
    <w:rsid w:val="002868D7"/>
    <w:rsid w:val="00293F46"/>
    <w:rsid w:val="002A0A77"/>
    <w:rsid w:val="002A0DB7"/>
    <w:rsid w:val="002A51CB"/>
    <w:rsid w:val="002A583C"/>
    <w:rsid w:val="002C0280"/>
    <w:rsid w:val="002C1B53"/>
    <w:rsid w:val="002C329A"/>
    <w:rsid w:val="002C382D"/>
    <w:rsid w:val="002D3D47"/>
    <w:rsid w:val="002E2F8A"/>
    <w:rsid w:val="002E5CB0"/>
    <w:rsid w:val="002F0B5C"/>
    <w:rsid w:val="002F1ED3"/>
    <w:rsid w:val="002F435A"/>
    <w:rsid w:val="00305701"/>
    <w:rsid w:val="00314B3B"/>
    <w:rsid w:val="00316BB6"/>
    <w:rsid w:val="00332A52"/>
    <w:rsid w:val="00333E90"/>
    <w:rsid w:val="003506C5"/>
    <w:rsid w:val="00360AB1"/>
    <w:rsid w:val="00391E20"/>
    <w:rsid w:val="00395C6B"/>
    <w:rsid w:val="003D670E"/>
    <w:rsid w:val="003E66BE"/>
    <w:rsid w:val="00407E3B"/>
    <w:rsid w:val="00412C31"/>
    <w:rsid w:val="00416995"/>
    <w:rsid w:val="004208F7"/>
    <w:rsid w:val="00422D9C"/>
    <w:rsid w:val="004457A1"/>
    <w:rsid w:val="00447A42"/>
    <w:rsid w:val="00450C70"/>
    <w:rsid w:val="00473D0F"/>
    <w:rsid w:val="004779CF"/>
    <w:rsid w:val="00492858"/>
    <w:rsid w:val="00495D0E"/>
    <w:rsid w:val="004A0F70"/>
    <w:rsid w:val="004A30F8"/>
    <w:rsid w:val="004A473B"/>
    <w:rsid w:val="004A59F4"/>
    <w:rsid w:val="004C015C"/>
    <w:rsid w:val="004D470F"/>
    <w:rsid w:val="004D7269"/>
    <w:rsid w:val="005005C7"/>
    <w:rsid w:val="005305D9"/>
    <w:rsid w:val="00532B93"/>
    <w:rsid w:val="00534866"/>
    <w:rsid w:val="005B0CBC"/>
    <w:rsid w:val="005D64CC"/>
    <w:rsid w:val="005D7083"/>
    <w:rsid w:val="005E2A54"/>
    <w:rsid w:val="005F14E8"/>
    <w:rsid w:val="005F72CC"/>
    <w:rsid w:val="00611DB9"/>
    <w:rsid w:val="00632F94"/>
    <w:rsid w:val="0065448E"/>
    <w:rsid w:val="0066100E"/>
    <w:rsid w:val="00671D2C"/>
    <w:rsid w:val="00672555"/>
    <w:rsid w:val="00673636"/>
    <w:rsid w:val="00682798"/>
    <w:rsid w:val="006922F3"/>
    <w:rsid w:val="006927E2"/>
    <w:rsid w:val="006B3FBB"/>
    <w:rsid w:val="006B40C8"/>
    <w:rsid w:val="006D4782"/>
    <w:rsid w:val="006D6ABE"/>
    <w:rsid w:val="006E0A74"/>
    <w:rsid w:val="006F7BAB"/>
    <w:rsid w:val="0071292D"/>
    <w:rsid w:val="00721453"/>
    <w:rsid w:val="00733161"/>
    <w:rsid w:val="0074306E"/>
    <w:rsid w:val="00746975"/>
    <w:rsid w:val="0075198D"/>
    <w:rsid w:val="007535A3"/>
    <w:rsid w:val="00757C24"/>
    <w:rsid w:val="007657E3"/>
    <w:rsid w:val="007670A1"/>
    <w:rsid w:val="007C2E12"/>
    <w:rsid w:val="007F22C3"/>
    <w:rsid w:val="0080509C"/>
    <w:rsid w:val="00807A02"/>
    <w:rsid w:val="00813E98"/>
    <w:rsid w:val="008167DD"/>
    <w:rsid w:val="008446BD"/>
    <w:rsid w:val="008928F8"/>
    <w:rsid w:val="008A2B0F"/>
    <w:rsid w:val="008A2BAA"/>
    <w:rsid w:val="008A509F"/>
    <w:rsid w:val="008B0410"/>
    <w:rsid w:val="008C0DAA"/>
    <w:rsid w:val="008C2ABE"/>
    <w:rsid w:val="008C5260"/>
    <w:rsid w:val="008C74DA"/>
    <w:rsid w:val="008E0D16"/>
    <w:rsid w:val="008E1DF5"/>
    <w:rsid w:val="008E5BD8"/>
    <w:rsid w:val="008F6628"/>
    <w:rsid w:val="00900C09"/>
    <w:rsid w:val="009051E8"/>
    <w:rsid w:val="009129EC"/>
    <w:rsid w:val="00912C04"/>
    <w:rsid w:val="00914CA0"/>
    <w:rsid w:val="0092626F"/>
    <w:rsid w:val="00943B6B"/>
    <w:rsid w:val="00943E0B"/>
    <w:rsid w:val="009549C0"/>
    <w:rsid w:val="00970769"/>
    <w:rsid w:val="00970958"/>
    <w:rsid w:val="00976E72"/>
    <w:rsid w:val="0099059F"/>
    <w:rsid w:val="009A0701"/>
    <w:rsid w:val="009A4C6E"/>
    <w:rsid w:val="009A54BD"/>
    <w:rsid w:val="009B1986"/>
    <w:rsid w:val="009C0616"/>
    <w:rsid w:val="009D31B9"/>
    <w:rsid w:val="009E1CE8"/>
    <w:rsid w:val="009E3C32"/>
    <w:rsid w:val="009F3567"/>
    <w:rsid w:val="00A0136B"/>
    <w:rsid w:val="00A04F2F"/>
    <w:rsid w:val="00A10C71"/>
    <w:rsid w:val="00A1586C"/>
    <w:rsid w:val="00A36DE6"/>
    <w:rsid w:val="00A446BE"/>
    <w:rsid w:val="00A47EC4"/>
    <w:rsid w:val="00A5420E"/>
    <w:rsid w:val="00A6041F"/>
    <w:rsid w:val="00A60E7F"/>
    <w:rsid w:val="00A812C3"/>
    <w:rsid w:val="00AA6C7A"/>
    <w:rsid w:val="00AD19C4"/>
    <w:rsid w:val="00AE6FDC"/>
    <w:rsid w:val="00AE7357"/>
    <w:rsid w:val="00AF0367"/>
    <w:rsid w:val="00AF1518"/>
    <w:rsid w:val="00B12E60"/>
    <w:rsid w:val="00B249CB"/>
    <w:rsid w:val="00B25FF5"/>
    <w:rsid w:val="00B30466"/>
    <w:rsid w:val="00B32EE3"/>
    <w:rsid w:val="00B3665D"/>
    <w:rsid w:val="00B67E13"/>
    <w:rsid w:val="00B70D90"/>
    <w:rsid w:val="00B82ED5"/>
    <w:rsid w:val="00BA0161"/>
    <w:rsid w:val="00BA7293"/>
    <w:rsid w:val="00BC7AFC"/>
    <w:rsid w:val="00BD3336"/>
    <w:rsid w:val="00C16341"/>
    <w:rsid w:val="00C16D83"/>
    <w:rsid w:val="00C23707"/>
    <w:rsid w:val="00C2635A"/>
    <w:rsid w:val="00C5246D"/>
    <w:rsid w:val="00C573E3"/>
    <w:rsid w:val="00C62F1F"/>
    <w:rsid w:val="00C839D9"/>
    <w:rsid w:val="00C90574"/>
    <w:rsid w:val="00C9159D"/>
    <w:rsid w:val="00C9259A"/>
    <w:rsid w:val="00CB1D3A"/>
    <w:rsid w:val="00CE5FB7"/>
    <w:rsid w:val="00CF327F"/>
    <w:rsid w:val="00CF3FC6"/>
    <w:rsid w:val="00D02663"/>
    <w:rsid w:val="00D17781"/>
    <w:rsid w:val="00D214AD"/>
    <w:rsid w:val="00D22E22"/>
    <w:rsid w:val="00D3133F"/>
    <w:rsid w:val="00D315FD"/>
    <w:rsid w:val="00D44237"/>
    <w:rsid w:val="00D741D4"/>
    <w:rsid w:val="00D74243"/>
    <w:rsid w:val="00D875B6"/>
    <w:rsid w:val="00DB4B4B"/>
    <w:rsid w:val="00DB7487"/>
    <w:rsid w:val="00DD052C"/>
    <w:rsid w:val="00DD46FE"/>
    <w:rsid w:val="00E0015D"/>
    <w:rsid w:val="00E1239E"/>
    <w:rsid w:val="00E22F22"/>
    <w:rsid w:val="00E30BFC"/>
    <w:rsid w:val="00E31767"/>
    <w:rsid w:val="00E31A01"/>
    <w:rsid w:val="00E36B2C"/>
    <w:rsid w:val="00E40A5B"/>
    <w:rsid w:val="00E42977"/>
    <w:rsid w:val="00E45073"/>
    <w:rsid w:val="00E55283"/>
    <w:rsid w:val="00E70AE4"/>
    <w:rsid w:val="00E715C3"/>
    <w:rsid w:val="00E74DA4"/>
    <w:rsid w:val="00E77BF7"/>
    <w:rsid w:val="00E85B94"/>
    <w:rsid w:val="00E94C0E"/>
    <w:rsid w:val="00EB225A"/>
    <w:rsid w:val="00EC7542"/>
    <w:rsid w:val="00EC7EF4"/>
    <w:rsid w:val="00ED3630"/>
    <w:rsid w:val="00ED73F4"/>
    <w:rsid w:val="00EE0042"/>
    <w:rsid w:val="00EF252B"/>
    <w:rsid w:val="00F0751F"/>
    <w:rsid w:val="00F142F8"/>
    <w:rsid w:val="00F1573C"/>
    <w:rsid w:val="00F304E8"/>
    <w:rsid w:val="00F65B7F"/>
    <w:rsid w:val="00F96526"/>
    <w:rsid w:val="00FA6728"/>
    <w:rsid w:val="00FA7BF7"/>
    <w:rsid w:val="00FB3518"/>
    <w:rsid w:val="00FB354C"/>
    <w:rsid w:val="00FB4356"/>
    <w:rsid w:val="00FB6D71"/>
    <w:rsid w:val="00FB7919"/>
    <w:rsid w:val="00FC3708"/>
    <w:rsid w:val="00FD56DB"/>
    <w:rsid w:val="00FE422E"/>
    <w:rsid w:val="00FE75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50D46A"/>
  <w15:docId w15:val="{F5B6B917-E280-4B6B-82F1-D12EE5FA3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ABE"/>
    <w:pPr>
      <w:widowControl w:val="0"/>
      <w:jc w:val="both"/>
    </w:pPr>
    <w:rPr>
      <w:kern w:val="2"/>
      <w:sz w:val="21"/>
      <w:szCs w:val="24"/>
      <w:lang w:val="en-US"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styleId="Title">
    <w:name w:val="Title"/>
    <w:basedOn w:val="Normal"/>
    <w:link w:val="TitleChar"/>
    <w:qFormat/>
    <w:rsid w:val="006D6ABE"/>
    <w:pPr>
      <w:spacing w:line="480" w:lineRule="auto"/>
      <w:jc w:val="center"/>
    </w:pPr>
    <w:rPr>
      <w:sz w:val="28"/>
    </w:rPr>
  </w:style>
  <w:style w:type="paragraph" w:customStyle="1" w:styleId="Default">
    <w:name w:val="Default"/>
    <w:rsid w:val="00A5420E"/>
    <w:pPr>
      <w:widowControl w:val="0"/>
      <w:autoSpaceDE w:val="0"/>
      <w:autoSpaceDN w:val="0"/>
      <w:adjustRightInd w:val="0"/>
    </w:pPr>
    <w:rPr>
      <w:rFonts w:ascii="Verdana" w:hAnsi="Verdana" w:cs="Verdana"/>
      <w:color w:val="000000"/>
      <w:sz w:val="24"/>
      <w:szCs w:val="24"/>
      <w:lang w:val="en-US"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aliases w:val="Tabel"/>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aliases w:val="Body of text,List Paragraph1,Colorful List - Accent 11,HEADING 1,Medium Grid 1 - Accent 21,Body of text+1,Body of text+2,Body of text+3,List Paragraph11"/>
    <w:basedOn w:val="Normal"/>
    <w:link w:val="ListParagraphChar"/>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character" w:styleId="UnresolvedMention">
    <w:name w:val="Unresolved Mention"/>
    <w:basedOn w:val="DefaultParagraphFont"/>
    <w:uiPriority w:val="99"/>
    <w:semiHidden/>
    <w:unhideWhenUsed/>
    <w:rsid w:val="00003F11"/>
    <w:rPr>
      <w:color w:val="605E5C"/>
      <w:shd w:val="clear" w:color="auto" w:fill="E1DFDD"/>
    </w:rPr>
  </w:style>
  <w:style w:type="character" w:customStyle="1" w:styleId="ListParagraphChar">
    <w:name w:val="List Paragraph Char"/>
    <w:aliases w:val="Body of text Char,List Paragraph1 Char,Colorful List - Accent 11 Char,HEADING 1 Char,Medium Grid 1 - Accent 21 Char,Body of text+1 Char,Body of text+2 Char,Body of text+3 Char,List Paragraph11 Char"/>
    <w:basedOn w:val="DefaultParagraphFont"/>
    <w:link w:val="ListParagraph"/>
    <w:uiPriority w:val="34"/>
    <w:locked/>
    <w:rsid w:val="00412C31"/>
    <w:rPr>
      <w:kern w:val="2"/>
      <w:sz w:val="21"/>
      <w:szCs w:val="24"/>
      <w:lang w:val="en-US" w:eastAsia="zh-CN"/>
    </w:rPr>
  </w:style>
  <w:style w:type="character" w:customStyle="1" w:styleId="jlqj4b">
    <w:name w:val="jlqj4b"/>
    <w:basedOn w:val="DefaultParagraphFont"/>
    <w:rsid w:val="00412C31"/>
  </w:style>
  <w:style w:type="paragraph" w:customStyle="1" w:styleId="Style1">
    <w:name w:val="Style1"/>
    <w:basedOn w:val="Normal"/>
    <w:link w:val="Style1Char"/>
    <w:qFormat/>
    <w:rsid w:val="00412C31"/>
    <w:pPr>
      <w:widowControl/>
      <w:spacing w:after="200" w:line="276" w:lineRule="auto"/>
      <w:jc w:val="center"/>
    </w:pPr>
    <w:rPr>
      <w:rFonts w:eastAsia="Calibri"/>
      <w:b/>
      <w:kern w:val="0"/>
      <w:sz w:val="24"/>
      <w:lang w:eastAsia="en-US"/>
    </w:rPr>
  </w:style>
  <w:style w:type="character" w:customStyle="1" w:styleId="Style1Char">
    <w:name w:val="Style1 Char"/>
    <w:link w:val="Style1"/>
    <w:rsid w:val="00412C31"/>
    <w:rPr>
      <w:rFonts w:eastAsia="Calibri"/>
      <w:b/>
      <w:sz w:val="24"/>
      <w:szCs w:val="24"/>
      <w:lang w:val="en-US" w:eastAsia="en-US"/>
    </w:rPr>
  </w:style>
  <w:style w:type="paragraph" w:styleId="HTMLPreformatted">
    <w:name w:val="HTML Preformatted"/>
    <w:basedOn w:val="Normal"/>
    <w:link w:val="HTMLPreformattedChar"/>
    <w:uiPriority w:val="99"/>
    <w:unhideWhenUsed/>
    <w:rsid w:val="00FB35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lang w:val="en-AU" w:eastAsia="en-GB"/>
    </w:rPr>
  </w:style>
  <w:style w:type="character" w:customStyle="1" w:styleId="HTMLPreformattedChar">
    <w:name w:val="HTML Preformatted Char"/>
    <w:basedOn w:val="DefaultParagraphFont"/>
    <w:link w:val="HTMLPreformatted"/>
    <w:uiPriority w:val="99"/>
    <w:rsid w:val="00FB3518"/>
    <w:rPr>
      <w:rFonts w:ascii="Courier New" w:eastAsia="Times New Roman" w:hAnsi="Courier New" w:cs="Courier New"/>
      <w:lang w:val="en-AU"/>
    </w:rPr>
  </w:style>
  <w:style w:type="character" w:customStyle="1" w:styleId="y2iqfc">
    <w:name w:val="y2iqfc"/>
    <w:basedOn w:val="DefaultParagraphFont"/>
    <w:rsid w:val="00FB3518"/>
  </w:style>
  <w:style w:type="paragraph" w:styleId="NormalWeb">
    <w:name w:val="Normal (Web)"/>
    <w:basedOn w:val="Normal"/>
    <w:uiPriority w:val="99"/>
    <w:unhideWhenUsed/>
    <w:rsid w:val="00FB3518"/>
    <w:pPr>
      <w:widowControl/>
      <w:spacing w:before="100" w:beforeAutospacing="1" w:after="100" w:afterAutospacing="1"/>
      <w:jc w:val="left"/>
    </w:pPr>
    <w:rPr>
      <w:rFonts w:eastAsia="Times New Roman"/>
      <w:kern w:val="0"/>
      <w:sz w:val="24"/>
      <w:lang w:val="en-AU" w:eastAsia="en-GB"/>
    </w:rPr>
  </w:style>
  <w:style w:type="paragraph" w:styleId="PlainText">
    <w:name w:val="Plain Text"/>
    <w:basedOn w:val="Normal"/>
    <w:link w:val="PlainTextChar"/>
    <w:uiPriority w:val="99"/>
    <w:unhideWhenUsed/>
    <w:rsid w:val="000D24A2"/>
    <w:pPr>
      <w:widowControl/>
      <w:jc w:val="left"/>
    </w:pPr>
    <w:rPr>
      <w:rFonts w:ascii="Consolas" w:eastAsia="Calibri" w:hAnsi="Consolas"/>
      <w:kern w:val="0"/>
      <w:szCs w:val="21"/>
      <w:lang w:eastAsia="en-US"/>
    </w:rPr>
  </w:style>
  <w:style w:type="character" w:customStyle="1" w:styleId="PlainTextChar">
    <w:name w:val="Plain Text Char"/>
    <w:basedOn w:val="DefaultParagraphFont"/>
    <w:link w:val="PlainText"/>
    <w:uiPriority w:val="99"/>
    <w:rsid w:val="000D24A2"/>
    <w:rPr>
      <w:rFonts w:ascii="Consolas" w:eastAsia="Calibri" w:hAnsi="Consolas"/>
      <w:sz w:val="21"/>
      <w:szCs w:val="21"/>
      <w:lang w:val="en-US" w:eastAsia="en-US"/>
    </w:rPr>
  </w:style>
  <w:style w:type="paragraph" w:customStyle="1" w:styleId="EndNoteBibliographyTitle">
    <w:name w:val="EndNote Bibliography Title"/>
    <w:basedOn w:val="Normal"/>
    <w:link w:val="EndNoteBibliographyTitleChar"/>
    <w:rsid w:val="00332A52"/>
    <w:pPr>
      <w:jc w:val="center"/>
    </w:pPr>
    <w:rPr>
      <w:noProof/>
      <w:sz w:val="20"/>
    </w:rPr>
  </w:style>
  <w:style w:type="character" w:customStyle="1" w:styleId="EndNoteBibliographyTitleChar">
    <w:name w:val="EndNote Bibliography Title Char"/>
    <w:basedOn w:val="ListParagraphChar"/>
    <w:link w:val="EndNoteBibliographyTitle"/>
    <w:rsid w:val="00332A52"/>
    <w:rPr>
      <w:noProof/>
      <w:kern w:val="2"/>
      <w:sz w:val="21"/>
      <w:szCs w:val="24"/>
      <w:lang w:val="en-US" w:eastAsia="zh-CN"/>
    </w:rPr>
  </w:style>
  <w:style w:type="paragraph" w:customStyle="1" w:styleId="EndNoteBibliography">
    <w:name w:val="EndNote Bibliography"/>
    <w:basedOn w:val="Normal"/>
    <w:link w:val="EndNoteBibliographyChar"/>
    <w:rsid w:val="00332A52"/>
    <w:rPr>
      <w:noProof/>
      <w:sz w:val="20"/>
    </w:rPr>
  </w:style>
  <w:style w:type="character" w:customStyle="1" w:styleId="EndNoteBibliographyChar">
    <w:name w:val="EndNote Bibliography Char"/>
    <w:basedOn w:val="ListParagraphChar"/>
    <w:link w:val="EndNoteBibliography"/>
    <w:rsid w:val="00332A52"/>
    <w:rPr>
      <w:noProof/>
      <w:kern w:val="2"/>
      <w:sz w:val="21"/>
      <w:szCs w:val="24"/>
      <w:lang w:val="en-US" w:eastAsia="zh-CN"/>
    </w:rPr>
  </w:style>
  <w:style w:type="paragraph" w:styleId="Bibliography">
    <w:name w:val="Bibliography"/>
    <w:basedOn w:val="Normal"/>
    <w:next w:val="Normal"/>
    <w:uiPriority w:val="37"/>
    <w:semiHidden/>
    <w:unhideWhenUsed/>
    <w:rsid w:val="00016B33"/>
    <w:pPr>
      <w:widowControl/>
      <w:spacing w:after="160" w:line="256" w:lineRule="auto"/>
      <w:jc w:val="left"/>
    </w:pPr>
    <w:rPr>
      <w:rFonts w:asciiTheme="minorHAnsi" w:eastAsiaTheme="minorHAnsi" w:hAnsiTheme="minorHAnsi" w:cstheme="minorBid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89282">
      <w:bodyDiv w:val="1"/>
      <w:marLeft w:val="0"/>
      <w:marRight w:val="0"/>
      <w:marTop w:val="0"/>
      <w:marBottom w:val="0"/>
      <w:divBdr>
        <w:top w:val="none" w:sz="0" w:space="0" w:color="auto"/>
        <w:left w:val="none" w:sz="0" w:space="0" w:color="auto"/>
        <w:bottom w:val="none" w:sz="0" w:space="0" w:color="auto"/>
        <w:right w:val="none" w:sz="0" w:space="0" w:color="auto"/>
      </w:divBdr>
    </w:div>
    <w:div w:id="473375739">
      <w:bodyDiv w:val="1"/>
      <w:marLeft w:val="0"/>
      <w:marRight w:val="0"/>
      <w:marTop w:val="0"/>
      <w:marBottom w:val="0"/>
      <w:divBdr>
        <w:top w:val="none" w:sz="0" w:space="0" w:color="auto"/>
        <w:left w:val="none" w:sz="0" w:space="0" w:color="auto"/>
        <w:bottom w:val="none" w:sz="0" w:space="0" w:color="auto"/>
        <w:right w:val="none" w:sz="0" w:space="0" w:color="auto"/>
      </w:divBdr>
    </w:div>
    <w:div w:id="753817577">
      <w:bodyDiv w:val="1"/>
      <w:marLeft w:val="0"/>
      <w:marRight w:val="0"/>
      <w:marTop w:val="0"/>
      <w:marBottom w:val="0"/>
      <w:divBdr>
        <w:top w:val="none" w:sz="0" w:space="0" w:color="auto"/>
        <w:left w:val="none" w:sz="0" w:space="0" w:color="auto"/>
        <w:bottom w:val="none" w:sz="0" w:space="0" w:color="auto"/>
        <w:right w:val="none" w:sz="0" w:space="0" w:color="auto"/>
      </w:divBdr>
    </w:div>
    <w:div w:id="793791182">
      <w:bodyDiv w:val="1"/>
      <w:marLeft w:val="0"/>
      <w:marRight w:val="0"/>
      <w:marTop w:val="0"/>
      <w:marBottom w:val="0"/>
      <w:divBdr>
        <w:top w:val="none" w:sz="0" w:space="0" w:color="auto"/>
        <w:left w:val="none" w:sz="0" w:space="0" w:color="auto"/>
        <w:bottom w:val="none" w:sz="0" w:space="0" w:color="auto"/>
        <w:right w:val="none" w:sz="0" w:space="0" w:color="auto"/>
      </w:divBdr>
    </w:div>
    <w:div w:id="97395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dinliong@gmai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ultan7304@unm.ac.id"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hyperlink" Target="http://creativecommons.org/licenses/by-nc-sa/4.0/" TargetMode="External"/><Relationship Id="rId2" Type="http://schemas.openxmlformats.org/officeDocument/2006/relationships/hyperlink" Target="http://u.lipi.go.id/1457703302" TargetMode="External"/><Relationship Id="rId1" Type="http://schemas.openxmlformats.org/officeDocument/2006/relationships/hyperlink" Target="http://u.lipi.go.id/1457703302" TargetMode="Externa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RUD~1\AppData\Local\Temp\Ethical%20Lingua%20Article%20Template.doc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C963C-FFE4-430C-8A1D-841E567C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Ethical Lingua Article Template.docx</Template>
  <TotalTime>0</TotalTime>
  <Pages>15</Pages>
  <Words>12305</Words>
  <Characters>70139</Characters>
  <Application>Microsoft Office Word</Application>
  <DocSecurity>0</DocSecurity>
  <Lines>584</Lines>
  <Paragraphs>164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The particular dialect or language that a person chooses to use on any occasion is called a code</vt:lpstr>
      <vt:lpstr>The particular dialect or language that a person chooses to use on any occasion is called a code</vt:lpstr>
    </vt:vector>
  </TitlesOfParts>
  <Company>myhome</Company>
  <LinksUpToDate>false</LinksUpToDate>
  <CharactersWithSpaces>82280</CharactersWithSpaces>
  <SharedDoc>false</SharedDoc>
  <HLinks>
    <vt:vector size="12" baseType="variant">
      <vt:variant>
        <vt:i4>7143542</vt:i4>
      </vt:variant>
      <vt:variant>
        <vt:i4>3</vt:i4>
      </vt:variant>
      <vt:variant>
        <vt:i4>0</vt:i4>
      </vt:variant>
      <vt:variant>
        <vt:i4>5</vt:i4>
      </vt:variant>
      <vt:variant>
        <vt:lpwstr>http://journal.uncp.ac.id/index.php/ethicallingua/</vt:lpwstr>
      </vt:variant>
      <vt:variant>
        <vt:lpwstr/>
      </vt:variant>
      <vt:variant>
        <vt:i4>4391008</vt:i4>
      </vt:variant>
      <vt:variant>
        <vt:i4>0</vt:i4>
      </vt:variant>
      <vt:variant>
        <vt:i4>0</vt:i4>
      </vt:variant>
      <vt:variant>
        <vt:i4>5</vt:i4>
      </vt:variant>
      <vt:variant>
        <vt:lpwstr>mailto:english.edu@uncp.ac.id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particular dialect or language that a person chooses to use on any occasion is called a code</dc:title>
  <dc:creator>ZC</dc:creator>
  <cp:lastModifiedBy>ismail - [2010]</cp:lastModifiedBy>
  <cp:revision>2</cp:revision>
  <cp:lastPrinted>2017-02-03T03:34:00Z</cp:lastPrinted>
  <dcterms:created xsi:type="dcterms:W3CDTF">2022-04-27T01:19:00Z</dcterms:created>
  <dcterms:modified xsi:type="dcterms:W3CDTF">2022-04-27T01:19:00Z</dcterms:modified>
</cp:coreProperties>
</file>