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DFAC21" w14:textId="77777777" w:rsidR="00434636" w:rsidRDefault="00434636" w:rsidP="00434636">
      <w:pPr>
        <w:ind w:firstLine="0"/>
        <w:rPr>
          <w:rFonts w:ascii="Book Antiqua" w:eastAsia="Book Antiqua" w:hAnsi="Book Antiqua" w:cs="Book Antiqua"/>
          <w:color w:val="000000"/>
          <w:sz w:val="28"/>
          <w:szCs w:val="28"/>
        </w:rPr>
      </w:pPr>
    </w:p>
    <w:p w14:paraId="2558B63A" w14:textId="77777777" w:rsidR="00434636" w:rsidRDefault="00434636" w:rsidP="00434636">
      <w:pPr>
        <w:ind w:firstLine="0"/>
        <w:rPr>
          <w:rFonts w:ascii="Book Antiqua" w:eastAsia="Book Antiqua" w:hAnsi="Book Antiqua" w:cs="Book Antiqua"/>
          <w:b/>
          <w:bCs/>
          <w:color w:val="000000"/>
          <w:sz w:val="28"/>
          <w:szCs w:val="28"/>
          <w:lang w:val="en-ID"/>
        </w:rPr>
      </w:pPr>
    </w:p>
    <w:p w14:paraId="564C8666" w14:textId="5112A8B9" w:rsidR="004F0A3A" w:rsidRPr="00BA06FA" w:rsidRDefault="00723DFB" w:rsidP="00723DFB">
      <w:pPr>
        <w:ind w:hanging="2"/>
        <w:jc w:val="center"/>
        <w:rPr>
          <w:rFonts w:ascii="Book Antiqua" w:eastAsia="Book Antiqua" w:hAnsi="Book Antiqua" w:cs="Book Antiqua"/>
          <w:color w:val="000000"/>
          <w:sz w:val="22"/>
          <w:szCs w:val="22"/>
          <w:lang w:val="en-ID"/>
        </w:rPr>
      </w:pPr>
      <w:r w:rsidRPr="00723DFB">
        <w:rPr>
          <w:rFonts w:ascii="Book Antiqua" w:eastAsia="Book Antiqua" w:hAnsi="Book Antiqua" w:cs="Book Antiqua"/>
          <w:b/>
          <w:bCs/>
          <w:color w:val="000000"/>
          <w:sz w:val="28"/>
          <w:szCs w:val="28"/>
          <w:lang w:val="en-ID"/>
        </w:rPr>
        <w:t>Al-Ghazali's Epistemology of Happiness and Its Implications for Islamic Education</w:t>
      </w:r>
    </w:p>
    <w:p w14:paraId="3CE378AF" w14:textId="2B347AA0" w:rsidR="004F0A3A" w:rsidRDefault="004F0A3A">
      <w:pPr>
        <w:ind w:hanging="2"/>
        <w:jc w:val="center"/>
        <w:rPr>
          <w:rFonts w:ascii="Book Antiqua" w:eastAsia="Book Antiqua" w:hAnsi="Book Antiqua" w:cs="Book Antiqua"/>
          <w:color w:val="000000"/>
          <w:sz w:val="22"/>
          <w:szCs w:val="22"/>
        </w:rPr>
      </w:pPr>
    </w:p>
    <w:p w14:paraId="59C85918" w14:textId="3C26A9B6" w:rsidR="00DC0BD4" w:rsidRPr="00405E96" w:rsidRDefault="00DC0BD4" w:rsidP="00DC0BD4">
      <w:pPr>
        <w:ind w:hanging="2"/>
        <w:jc w:val="center"/>
        <w:rPr>
          <w:rFonts w:ascii="Book Antiqua" w:eastAsia="Book Antiqua" w:hAnsi="Book Antiqua" w:cs="Book Antiqua"/>
          <w:b/>
          <w:bCs/>
          <w:i/>
          <w:iCs/>
          <w:color w:val="000000"/>
          <w:sz w:val="24"/>
          <w:szCs w:val="24"/>
          <w:vertAlign w:val="superscript"/>
          <w:lang w:val="it-IT"/>
        </w:rPr>
      </w:pPr>
      <w:r w:rsidRPr="003C2CED">
        <w:rPr>
          <w:rFonts w:ascii="Book Antiqua" w:eastAsia="Book Antiqua" w:hAnsi="Book Antiqua" w:cs="Book Antiqua"/>
          <w:b/>
          <w:bCs/>
          <w:i/>
          <w:iCs/>
          <w:color w:val="000000"/>
          <w:sz w:val="24"/>
          <w:szCs w:val="24"/>
          <w:vertAlign w:val="superscript"/>
          <w:lang w:val="it-IT"/>
        </w:rPr>
        <w:t>*1</w:t>
      </w:r>
      <w:r w:rsidRPr="003C2CED">
        <w:rPr>
          <w:rFonts w:ascii="Book Antiqua" w:eastAsia="Book Antiqua" w:hAnsi="Book Antiqua" w:cs="Book Antiqua"/>
          <w:b/>
          <w:bCs/>
          <w:i/>
          <w:iCs/>
          <w:color w:val="000000"/>
          <w:sz w:val="24"/>
          <w:szCs w:val="24"/>
          <w:lang w:val="it-IT"/>
        </w:rPr>
        <w:t xml:space="preserve">Desi </w:t>
      </w:r>
      <w:proofErr w:type="spellStart"/>
      <w:r w:rsidRPr="003C2CED">
        <w:rPr>
          <w:rFonts w:ascii="Book Antiqua" w:eastAsia="Book Antiqua" w:hAnsi="Book Antiqua" w:cs="Book Antiqua"/>
          <w:b/>
          <w:bCs/>
          <w:i/>
          <w:iCs/>
          <w:color w:val="000000"/>
          <w:sz w:val="24"/>
          <w:szCs w:val="24"/>
          <w:lang w:val="it-IT"/>
        </w:rPr>
        <w:t>Wulandari</w:t>
      </w:r>
      <w:proofErr w:type="spellEnd"/>
      <w:r w:rsidRPr="003C2CED">
        <w:rPr>
          <w:rFonts w:ascii="Book Antiqua" w:eastAsia="Book Antiqua" w:hAnsi="Book Antiqua" w:cs="Book Antiqua"/>
          <w:b/>
          <w:bCs/>
          <w:i/>
          <w:iCs/>
          <w:color w:val="000000"/>
          <w:sz w:val="24"/>
          <w:szCs w:val="24"/>
          <w:lang w:val="it-IT"/>
        </w:rPr>
        <w:t xml:space="preserve">, </w:t>
      </w:r>
      <w:r w:rsidRPr="003C2CED">
        <w:rPr>
          <w:rFonts w:ascii="Book Antiqua" w:eastAsia="Book Antiqua" w:hAnsi="Book Antiqua" w:cs="Book Antiqua"/>
          <w:b/>
          <w:bCs/>
          <w:i/>
          <w:iCs/>
          <w:color w:val="000000"/>
          <w:sz w:val="24"/>
          <w:szCs w:val="24"/>
          <w:vertAlign w:val="superscript"/>
          <w:lang w:val="it-IT"/>
        </w:rPr>
        <w:t>2</w:t>
      </w:r>
      <w:r w:rsidRPr="003C2CED">
        <w:rPr>
          <w:rFonts w:ascii="Book Antiqua" w:eastAsia="Book Antiqua" w:hAnsi="Book Antiqua" w:cs="Book Antiqua"/>
          <w:b/>
          <w:bCs/>
          <w:i/>
          <w:iCs/>
          <w:color w:val="000000"/>
          <w:sz w:val="24"/>
          <w:szCs w:val="24"/>
          <w:lang w:val="it-IT"/>
        </w:rPr>
        <w:t xml:space="preserve">Radea </w:t>
      </w:r>
      <w:proofErr w:type="spellStart"/>
      <w:r w:rsidRPr="003C2CED">
        <w:rPr>
          <w:rFonts w:ascii="Book Antiqua" w:eastAsia="Book Antiqua" w:hAnsi="Book Antiqua" w:cs="Book Antiqua"/>
          <w:b/>
          <w:bCs/>
          <w:i/>
          <w:iCs/>
          <w:color w:val="000000"/>
          <w:sz w:val="24"/>
          <w:szCs w:val="24"/>
          <w:lang w:val="it-IT"/>
        </w:rPr>
        <w:t>Yuli</w:t>
      </w:r>
      <w:proofErr w:type="spellEnd"/>
      <w:r w:rsidRPr="003C2CED">
        <w:rPr>
          <w:rFonts w:ascii="Book Antiqua" w:eastAsia="Book Antiqua" w:hAnsi="Book Antiqua" w:cs="Book Antiqua"/>
          <w:b/>
          <w:bCs/>
          <w:i/>
          <w:iCs/>
          <w:color w:val="000000"/>
          <w:sz w:val="24"/>
          <w:szCs w:val="24"/>
          <w:lang w:val="it-IT"/>
        </w:rPr>
        <w:t xml:space="preserve"> A. </w:t>
      </w:r>
      <w:proofErr w:type="spellStart"/>
      <w:r w:rsidRPr="003C2CED">
        <w:rPr>
          <w:rFonts w:ascii="Book Antiqua" w:eastAsia="Book Antiqua" w:hAnsi="Book Antiqua" w:cs="Book Antiqua"/>
          <w:b/>
          <w:bCs/>
          <w:i/>
          <w:iCs/>
          <w:color w:val="000000"/>
          <w:sz w:val="24"/>
          <w:szCs w:val="24"/>
          <w:lang w:val="it-IT"/>
        </w:rPr>
        <w:t>Hambali</w:t>
      </w:r>
      <w:proofErr w:type="spellEnd"/>
      <w:r w:rsidRPr="003C2CED">
        <w:rPr>
          <w:rFonts w:ascii="Book Antiqua" w:eastAsia="Book Antiqua" w:hAnsi="Book Antiqua" w:cs="Book Antiqua"/>
          <w:b/>
          <w:bCs/>
          <w:i/>
          <w:iCs/>
          <w:color w:val="000000"/>
          <w:sz w:val="24"/>
          <w:szCs w:val="24"/>
          <w:lang w:val="it-IT"/>
        </w:rPr>
        <w:t xml:space="preserve">, </w:t>
      </w:r>
      <w:r w:rsidRPr="003C2CED">
        <w:rPr>
          <w:rFonts w:ascii="Book Antiqua" w:eastAsia="Book Antiqua" w:hAnsi="Book Antiqua" w:cs="Book Antiqua"/>
          <w:b/>
          <w:bCs/>
          <w:i/>
          <w:iCs/>
          <w:color w:val="000000"/>
          <w:sz w:val="24"/>
          <w:szCs w:val="24"/>
          <w:vertAlign w:val="superscript"/>
          <w:lang w:val="it-IT"/>
        </w:rPr>
        <w:t xml:space="preserve">3 </w:t>
      </w:r>
      <w:proofErr w:type="spellStart"/>
      <w:r w:rsidRPr="003C2CED">
        <w:rPr>
          <w:rFonts w:ascii="Book Antiqua" w:eastAsia="Book Antiqua" w:hAnsi="Book Antiqua" w:cs="Book Antiqua"/>
          <w:b/>
          <w:bCs/>
          <w:i/>
          <w:iCs/>
          <w:color w:val="000000"/>
          <w:sz w:val="24"/>
          <w:szCs w:val="24"/>
          <w:lang w:val="it-IT"/>
        </w:rPr>
        <w:t>Muhlas</w:t>
      </w:r>
      <w:proofErr w:type="spellEnd"/>
    </w:p>
    <w:p w14:paraId="760ECC20" w14:textId="0EC4973C" w:rsidR="00DC0BD4" w:rsidRDefault="00DC0BD4" w:rsidP="00DC0BD4">
      <w:pPr>
        <w:pBdr>
          <w:top w:val="nil"/>
          <w:left w:val="nil"/>
          <w:bottom w:val="nil"/>
          <w:right w:val="nil"/>
          <w:between w:val="nil"/>
        </w:pBdr>
        <w:ind w:hanging="2"/>
        <w:jc w:val="center"/>
        <w:rPr>
          <w:rFonts w:ascii="Book Antiqua" w:eastAsia="Book Antiqua" w:hAnsi="Book Antiqua" w:cs="Book Antiqua"/>
          <w:color w:val="000000"/>
          <w:sz w:val="22"/>
          <w:szCs w:val="22"/>
        </w:rPr>
      </w:pPr>
      <w:proofErr w:type="spellStart"/>
      <w:r w:rsidRPr="00BA06FA">
        <w:rPr>
          <w:rFonts w:ascii="Book Antiqua" w:eastAsia="Book Antiqua" w:hAnsi="Book Antiqua" w:cs="Book Antiqua"/>
          <w:color w:val="000000"/>
          <w:sz w:val="22"/>
          <w:szCs w:val="22"/>
          <w:lang w:val="sv-SE"/>
        </w:rPr>
        <w:t>Universitas</w:t>
      </w:r>
      <w:proofErr w:type="spellEnd"/>
      <w:r w:rsidRPr="00BA06FA">
        <w:rPr>
          <w:rFonts w:ascii="Book Antiqua" w:eastAsia="Book Antiqua" w:hAnsi="Book Antiqua" w:cs="Book Antiqua"/>
          <w:color w:val="000000"/>
          <w:sz w:val="22"/>
          <w:szCs w:val="22"/>
          <w:lang w:val="sv-SE"/>
        </w:rPr>
        <w:t xml:space="preserve"> Islam </w:t>
      </w:r>
      <w:proofErr w:type="spellStart"/>
      <w:r w:rsidRPr="00BA06FA">
        <w:rPr>
          <w:rFonts w:ascii="Book Antiqua" w:eastAsia="Book Antiqua" w:hAnsi="Book Antiqua" w:cs="Book Antiqua"/>
          <w:color w:val="000000"/>
          <w:sz w:val="22"/>
          <w:szCs w:val="22"/>
          <w:lang w:val="sv-SE"/>
        </w:rPr>
        <w:t>Negeri</w:t>
      </w:r>
      <w:proofErr w:type="spellEnd"/>
      <w:r w:rsidRPr="00BA06FA">
        <w:rPr>
          <w:rFonts w:ascii="Book Antiqua" w:eastAsia="Book Antiqua" w:hAnsi="Book Antiqua" w:cs="Book Antiqua"/>
          <w:color w:val="000000"/>
          <w:sz w:val="22"/>
          <w:szCs w:val="22"/>
          <w:lang w:val="sv-SE"/>
        </w:rPr>
        <w:t xml:space="preserve"> </w:t>
      </w:r>
      <w:proofErr w:type="spellStart"/>
      <w:r w:rsidRPr="00BA06FA">
        <w:rPr>
          <w:rFonts w:ascii="Book Antiqua" w:eastAsia="Book Antiqua" w:hAnsi="Book Antiqua" w:cs="Book Antiqua"/>
          <w:color w:val="000000"/>
          <w:sz w:val="22"/>
          <w:szCs w:val="22"/>
          <w:lang w:val="sv-SE"/>
        </w:rPr>
        <w:t>Sunan</w:t>
      </w:r>
      <w:proofErr w:type="spellEnd"/>
      <w:r w:rsidRPr="00BA06FA">
        <w:rPr>
          <w:rFonts w:ascii="Book Antiqua" w:eastAsia="Book Antiqua" w:hAnsi="Book Antiqua" w:cs="Book Antiqua"/>
          <w:color w:val="000000"/>
          <w:sz w:val="22"/>
          <w:szCs w:val="22"/>
          <w:lang w:val="sv-SE"/>
        </w:rPr>
        <w:t xml:space="preserve"> </w:t>
      </w:r>
      <w:proofErr w:type="spellStart"/>
      <w:r w:rsidRPr="00BA06FA">
        <w:rPr>
          <w:rFonts w:ascii="Book Antiqua" w:eastAsia="Book Antiqua" w:hAnsi="Book Antiqua" w:cs="Book Antiqua"/>
          <w:color w:val="000000"/>
          <w:sz w:val="22"/>
          <w:szCs w:val="22"/>
          <w:lang w:val="sv-SE"/>
        </w:rPr>
        <w:t>Gunung</w:t>
      </w:r>
      <w:proofErr w:type="spellEnd"/>
      <w:r w:rsidRPr="00BA06FA">
        <w:rPr>
          <w:rFonts w:ascii="Book Antiqua" w:eastAsia="Book Antiqua" w:hAnsi="Book Antiqua" w:cs="Book Antiqua"/>
          <w:color w:val="000000"/>
          <w:sz w:val="22"/>
          <w:szCs w:val="22"/>
          <w:lang w:val="sv-SE"/>
        </w:rPr>
        <w:t xml:space="preserve"> </w:t>
      </w:r>
      <w:proofErr w:type="spellStart"/>
      <w:r w:rsidRPr="00BA06FA">
        <w:rPr>
          <w:rFonts w:ascii="Book Antiqua" w:eastAsia="Book Antiqua" w:hAnsi="Book Antiqua" w:cs="Book Antiqua"/>
          <w:color w:val="000000"/>
          <w:sz w:val="22"/>
          <w:szCs w:val="22"/>
          <w:lang w:val="sv-SE"/>
        </w:rPr>
        <w:t>Djati</w:t>
      </w:r>
      <w:proofErr w:type="spellEnd"/>
      <w:r w:rsidRPr="00BA06FA">
        <w:rPr>
          <w:rFonts w:ascii="Book Antiqua" w:eastAsia="Book Antiqua" w:hAnsi="Book Antiqua" w:cs="Book Antiqua"/>
          <w:color w:val="000000"/>
          <w:sz w:val="22"/>
          <w:szCs w:val="22"/>
          <w:lang w:val="sv-SE"/>
        </w:rPr>
        <w:t xml:space="preserve"> Bandung, Indonesia</w:t>
      </w:r>
    </w:p>
    <w:p w14:paraId="30B9E2BC" w14:textId="77777777" w:rsidR="00DC0BD4" w:rsidRPr="000004F4" w:rsidRDefault="00DC0BD4" w:rsidP="00DC0BD4">
      <w:pPr>
        <w:pBdr>
          <w:top w:val="nil"/>
          <w:left w:val="nil"/>
          <w:bottom w:val="nil"/>
          <w:right w:val="nil"/>
          <w:between w:val="nil"/>
        </w:pBdr>
        <w:ind w:hanging="2"/>
        <w:jc w:val="center"/>
        <w:rPr>
          <w:rFonts w:ascii="Book Antiqua" w:eastAsia="Book Antiqua" w:hAnsi="Book Antiqua" w:cs="Book Antiqua"/>
          <w:color w:val="000000"/>
          <w:sz w:val="22"/>
          <w:szCs w:val="22"/>
          <w:lang w:val="en-ID"/>
        </w:rPr>
      </w:pPr>
      <w:r w:rsidRPr="00C3114C">
        <w:rPr>
          <w:rFonts w:ascii="Book Antiqua" w:eastAsia="Book Antiqua" w:hAnsi="Book Antiqua" w:cs="Book Antiqua"/>
          <w:color w:val="000000"/>
          <w:sz w:val="22"/>
          <w:szCs w:val="22"/>
          <w:lang w:val="en-ID"/>
        </w:rPr>
        <w:t xml:space="preserve"> </w:t>
      </w:r>
      <w:r w:rsidRPr="000004F4">
        <w:rPr>
          <w:rFonts w:ascii="Book Antiqua" w:eastAsia="Book Antiqua" w:hAnsi="Book Antiqua" w:cs="Book Antiqua"/>
          <w:color w:val="000000"/>
          <w:sz w:val="22"/>
          <w:szCs w:val="22"/>
          <w:lang w:val="en-ID"/>
        </w:rPr>
        <w:t xml:space="preserve">e-mail: </w:t>
      </w:r>
      <w:hyperlink r:id="rId9" w:history="1">
        <w:r w:rsidRPr="000004F4">
          <w:rPr>
            <w:rStyle w:val="Hyperlink"/>
            <w:rFonts w:ascii="Book Antiqua" w:eastAsia="Book Antiqua" w:hAnsi="Book Antiqua" w:cs="Book Antiqua"/>
            <w:sz w:val="22"/>
            <w:szCs w:val="22"/>
            <w:lang w:val="en-ID"/>
          </w:rPr>
          <w:t>desiwldr06@gmail.com</w:t>
        </w:r>
      </w:hyperlink>
      <w:r w:rsidRPr="000004F4">
        <w:rPr>
          <w:rFonts w:ascii="Book Antiqua" w:eastAsia="Book Antiqua" w:hAnsi="Book Antiqua" w:cs="Book Antiqua"/>
          <w:color w:val="000000"/>
          <w:sz w:val="22"/>
          <w:szCs w:val="22"/>
          <w:lang w:val="en-ID"/>
        </w:rPr>
        <w:t xml:space="preserve"> </w:t>
      </w:r>
    </w:p>
    <w:p w14:paraId="7D99A6C4" w14:textId="77777777" w:rsidR="004F0A3A" w:rsidRDefault="004F0A3A" w:rsidP="00434636">
      <w:pPr>
        <w:ind w:firstLine="0"/>
        <w:rPr>
          <w:rFonts w:ascii="Book Antiqua" w:eastAsia="Book Antiqua" w:hAnsi="Book Antiqua" w:cs="Book Antiqua"/>
          <w:color w:val="000000"/>
          <w:sz w:val="22"/>
          <w:szCs w:val="22"/>
          <w:vertAlign w:val="superscript"/>
        </w:rPr>
      </w:pPr>
    </w:p>
    <w:p w14:paraId="5C2502BA" w14:textId="77777777" w:rsidR="00434636" w:rsidRDefault="00434636">
      <w:pPr>
        <w:ind w:hanging="2"/>
        <w:rPr>
          <w:rFonts w:ascii="Book Antiqua" w:eastAsia="Book Antiqua" w:hAnsi="Book Antiqua" w:cs="Book Antiqua"/>
          <w:color w:val="000000"/>
          <w:sz w:val="22"/>
          <w:szCs w:val="22"/>
          <w:vertAlign w:val="superscript"/>
        </w:rPr>
      </w:pPr>
    </w:p>
    <w:p w14:paraId="3A0BE34C" w14:textId="77777777" w:rsidR="00434636" w:rsidRDefault="00434636">
      <w:pPr>
        <w:ind w:hanging="2"/>
        <w:rPr>
          <w:rFonts w:ascii="Book Antiqua" w:eastAsia="Book Antiqua" w:hAnsi="Book Antiqua" w:cs="Book Antiqua"/>
          <w:color w:val="000000"/>
          <w:sz w:val="22"/>
          <w:szCs w:val="22"/>
          <w:vertAlign w:val="superscript"/>
        </w:rPr>
      </w:pPr>
    </w:p>
    <w:p w14:paraId="0A9F9B34" w14:textId="51794513" w:rsidR="004F0A3A" w:rsidRPr="00434636" w:rsidRDefault="00C920B9">
      <w:pPr>
        <w:ind w:right="141" w:hanging="2"/>
        <w:jc w:val="both"/>
        <w:rPr>
          <w:rFonts w:ascii="Book Antiqua" w:eastAsia="Book Antiqua" w:hAnsi="Book Antiqua" w:cs="Book Antiqua"/>
          <w:color w:val="000000"/>
          <w:sz w:val="24"/>
          <w:szCs w:val="24"/>
        </w:rPr>
      </w:pPr>
      <w:r w:rsidRPr="00434636">
        <w:rPr>
          <w:rFonts w:ascii="Book Antiqua" w:eastAsia="Book Antiqua" w:hAnsi="Book Antiqua" w:cs="Book Antiqua"/>
          <w:b/>
          <w:bCs/>
          <w:i/>
          <w:iCs/>
          <w:color w:val="000000"/>
          <w:sz w:val="24"/>
          <w:szCs w:val="24"/>
        </w:rPr>
        <w:t>Abstract</w:t>
      </w:r>
    </w:p>
    <w:p w14:paraId="2811BFE2" w14:textId="20A14E51" w:rsidR="004F0A3A" w:rsidRDefault="00D87067">
      <w:pPr>
        <w:ind w:right="141" w:hanging="2"/>
        <w:jc w:val="both"/>
        <w:rPr>
          <w:rFonts w:ascii="Book Antiqua" w:eastAsia="Book Antiqua" w:hAnsi="Book Antiqua" w:cs="Book Antiqua"/>
          <w:color w:val="000000"/>
          <w:sz w:val="22"/>
          <w:szCs w:val="22"/>
        </w:rPr>
      </w:pPr>
      <w:r w:rsidRPr="00D87067">
        <w:rPr>
          <w:rFonts w:ascii="Book Antiqua" w:eastAsia="Book Antiqua" w:hAnsi="Book Antiqua" w:cs="Book Antiqua"/>
          <w:i/>
          <w:iCs/>
          <w:color w:val="000000"/>
          <w:sz w:val="22"/>
          <w:szCs w:val="22"/>
          <w:lang w:val="en-ID"/>
        </w:rPr>
        <w:t xml:space="preserve">This study aims to </w:t>
      </w:r>
      <w:proofErr w:type="spellStart"/>
      <w:r w:rsidRPr="00D87067">
        <w:rPr>
          <w:rFonts w:ascii="Book Antiqua" w:eastAsia="Book Antiqua" w:hAnsi="Book Antiqua" w:cs="Book Antiqua"/>
          <w:i/>
          <w:iCs/>
          <w:color w:val="000000"/>
          <w:sz w:val="22"/>
          <w:szCs w:val="22"/>
          <w:lang w:val="en-ID"/>
        </w:rPr>
        <w:t>analyze</w:t>
      </w:r>
      <w:proofErr w:type="spellEnd"/>
      <w:r w:rsidRPr="00D87067">
        <w:rPr>
          <w:rFonts w:ascii="Book Antiqua" w:eastAsia="Book Antiqua" w:hAnsi="Book Antiqua" w:cs="Book Antiqua"/>
          <w:i/>
          <w:iCs/>
          <w:color w:val="000000"/>
          <w:sz w:val="22"/>
          <w:szCs w:val="22"/>
          <w:lang w:val="en-ID"/>
        </w:rPr>
        <w:t xml:space="preserve"> the epistemology of happiness in Al-Ghazali’s thought by examining the sources of knowledge, the process of acquiring knowledge, and its relationship to the attainment of happiness (</w:t>
      </w:r>
      <w:proofErr w:type="spellStart"/>
      <w:r w:rsidRPr="00D87067">
        <w:rPr>
          <w:rFonts w:ascii="Book Antiqua" w:eastAsia="Book Antiqua" w:hAnsi="Book Antiqua" w:cs="Book Antiqua"/>
          <w:i/>
          <w:iCs/>
          <w:color w:val="000000"/>
          <w:sz w:val="22"/>
          <w:szCs w:val="22"/>
          <w:lang w:val="en-ID"/>
        </w:rPr>
        <w:t>sa’adah</w:t>
      </w:r>
      <w:proofErr w:type="spellEnd"/>
      <w:r w:rsidRPr="00D87067">
        <w:rPr>
          <w:rFonts w:ascii="Book Antiqua" w:eastAsia="Book Antiqua" w:hAnsi="Book Antiqua" w:cs="Book Antiqua"/>
          <w:i/>
          <w:iCs/>
          <w:color w:val="000000"/>
          <w:sz w:val="22"/>
          <w:szCs w:val="22"/>
          <w:lang w:val="en-ID"/>
        </w:rPr>
        <w:t xml:space="preserve">). This research employs a qualitative approach using the library research method, with data </w:t>
      </w:r>
      <w:proofErr w:type="spellStart"/>
      <w:r w:rsidRPr="00D87067">
        <w:rPr>
          <w:rFonts w:ascii="Book Antiqua" w:eastAsia="Book Antiqua" w:hAnsi="Book Antiqua" w:cs="Book Antiqua"/>
          <w:i/>
          <w:iCs/>
          <w:color w:val="000000"/>
          <w:sz w:val="22"/>
          <w:szCs w:val="22"/>
          <w:lang w:val="en-ID"/>
        </w:rPr>
        <w:t>analyzed</w:t>
      </w:r>
      <w:proofErr w:type="spellEnd"/>
      <w:r w:rsidRPr="00D87067">
        <w:rPr>
          <w:rFonts w:ascii="Book Antiqua" w:eastAsia="Book Antiqua" w:hAnsi="Book Antiqua" w:cs="Book Antiqua"/>
          <w:i/>
          <w:iCs/>
          <w:color w:val="000000"/>
          <w:sz w:val="22"/>
          <w:szCs w:val="22"/>
          <w:lang w:val="en-ID"/>
        </w:rPr>
        <w:t xml:space="preserve"> through content analysis. The findings reveal that Al-Ghazali’s epistemology is integrative, combining the senses, reason, the heart (</w:t>
      </w:r>
      <w:proofErr w:type="spellStart"/>
      <w:r w:rsidRPr="00D87067">
        <w:rPr>
          <w:rFonts w:ascii="Book Antiqua" w:eastAsia="Book Antiqua" w:hAnsi="Book Antiqua" w:cs="Book Antiqua"/>
          <w:i/>
          <w:iCs/>
          <w:color w:val="000000"/>
          <w:sz w:val="22"/>
          <w:szCs w:val="22"/>
          <w:lang w:val="en-ID"/>
        </w:rPr>
        <w:t>qalb</w:t>
      </w:r>
      <w:proofErr w:type="spellEnd"/>
      <w:r w:rsidRPr="00D87067">
        <w:rPr>
          <w:rFonts w:ascii="Book Antiqua" w:eastAsia="Book Antiqua" w:hAnsi="Book Antiqua" w:cs="Book Antiqua"/>
          <w:i/>
          <w:iCs/>
          <w:color w:val="000000"/>
          <w:sz w:val="22"/>
          <w:szCs w:val="22"/>
          <w:lang w:val="en-ID"/>
        </w:rPr>
        <w:t>), and kashf as successive stages in the acquisition of knowledge. Knowledge begins with empirical experience, develops through rational reasoning, and is ultimately perfected through the purification of the soul (</w:t>
      </w:r>
      <w:proofErr w:type="spellStart"/>
      <w:r w:rsidRPr="00D87067">
        <w:rPr>
          <w:rFonts w:ascii="Book Antiqua" w:eastAsia="Book Antiqua" w:hAnsi="Book Antiqua" w:cs="Book Antiqua"/>
          <w:i/>
          <w:iCs/>
          <w:color w:val="000000"/>
          <w:sz w:val="22"/>
          <w:szCs w:val="22"/>
          <w:lang w:val="en-ID"/>
        </w:rPr>
        <w:t>tazkiyat</w:t>
      </w:r>
      <w:proofErr w:type="spellEnd"/>
      <w:r w:rsidRPr="00D87067">
        <w:rPr>
          <w:rFonts w:ascii="Book Antiqua" w:eastAsia="Book Antiqua" w:hAnsi="Book Antiqua" w:cs="Book Antiqua"/>
          <w:i/>
          <w:iCs/>
          <w:color w:val="000000"/>
          <w:sz w:val="22"/>
          <w:szCs w:val="22"/>
          <w:lang w:val="en-ID"/>
        </w:rPr>
        <w:t xml:space="preserve"> al-</w:t>
      </w:r>
      <w:proofErr w:type="spellStart"/>
      <w:r w:rsidRPr="00D87067">
        <w:rPr>
          <w:rFonts w:ascii="Book Antiqua" w:eastAsia="Book Antiqua" w:hAnsi="Book Antiqua" w:cs="Book Antiqua"/>
          <w:i/>
          <w:iCs/>
          <w:color w:val="000000"/>
          <w:sz w:val="22"/>
          <w:szCs w:val="22"/>
          <w:lang w:val="en-ID"/>
        </w:rPr>
        <w:t>nafs</w:t>
      </w:r>
      <w:proofErr w:type="spellEnd"/>
      <w:r w:rsidRPr="00D87067">
        <w:rPr>
          <w:rFonts w:ascii="Book Antiqua" w:eastAsia="Book Antiqua" w:hAnsi="Book Antiqua" w:cs="Book Antiqua"/>
          <w:i/>
          <w:iCs/>
          <w:color w:val="000000"/>
          <w:sz w:val="22"/>
          <w:szCs w:val="22"/>
          <w:lang w:val="en-ID"/>
        </w:rPr>
        <w:t xml:space="preserve">), enabling the heart to receive divine light and attain </w:t>
      </w:r>
      <w:proofErr w:type="spellStart"/>
      <w:r w:rsidRPr="00D87067">
        <w:rPr>
          <w:rFonts w:ascii="Book Antiqua" w:eastAsia="Book Antiqua" w:hAnsi="Book Antiqua" w:cs="Book Antiqua"/>
          <w:i/>
          <w:iCs/>
          <w:color w:val="000000"/>
          <w:sz w:val="22"/>
          <w:szCs w:val="22"/>
          <w:lang w:val="en-ID"/>
        </w:rPr>
        <w:t>ma’rifah</w:t>
      </w:r>
      <w:proofErr w:type="spellEnd"/>
      <w:r w:rsidRPr="00D87067">
        <w:rPr>
          <w:rFonts w:ascii="Book Antiqua" w:eastAsia="Book Antiqua" w:hAnsi="Book Antiqua" w:cs="Book Antiqua"/>
          <w:i/>
          <w:iCs/>
          <w:color w:val="000000"/>
          <w:sz w:val="22"/>
          <w:szCs w:val="22"/>
          <w:lang w:val="en-ID"/>
        </w:rPr>
        <w:t>. The study further demonstrates that happiness (</w:t>
      </w:r>
      <w:proofErr w:type="spellStart"/>
      <w:r w:rsidRPr="00D87067">
        <w:rPr>
          <w:rFonts w:ascii="Book Antiqua" w:eastAsia="Book Antiqua" w:hAnsi="Book Antiqua" w:cs="Book Antiqua"/>
          <w:i/>
          <w:iCs/>
          <w:color w:val="000000"/>
          <w:sz w:val="22"/>
          <w:szCs w:val="22"/>
          <w:lang w:val="en-ID"/>
        </w:rPr>
        <w:t>sa’adah</w:t>
      </w:r>
      <w:proofErr w:type="spellEnd"/>
      <w:r w:rsidRPr="00D87067">
        <w:rPr>
          <w:rFonts w:ascii="Book Antiqua" w:eastAsia="Book Antiqua" w:hAnsi="Book Antiqua" w:cs="Book Antiqua"/>
          <w:i/>
          <w:iCs/>
          <w:color w:val="000000"/>
          <w:sz w:val="22"/>
          <w:szCs w:val="22"/>
          <w:lang w:val="en-ID"/>
        </w:rPr>
        <w:t xml:space="preserve">), according to Al-Ghazali, is the ultimate goal of human life, achieved through this epistemological process. Such happiness is understood as a spiritual state resulting from the attainment of </w:t>
      </w:r>
      <w:proofErr w:type="spellStart"/>
      <w:r w:rsidRPr="00D87067">
        <w:rPr>
          <w:rFonts w:ascii="Book Antiqua" w:eastAsia="Book Antiqua" w:hAnsi="Book Antiqua" w:cs="Book Antiqua"/>
          <w:i/>
          <w:iCs/>
          <w:color w:val="000000"/>
          <w:sz w:val="22"/>
          <w:szCs w:val="22"/>
          <w:lang w:val="en-ID"/>
        </w:rPr>
        <w:t>ma’rifatullah</w:t>
      </w:r>
      <w:proofErr w:type="spellEnd"/>
      <w:r w:rsidRPr="00D87067">
        <w:rPr>
          <w:rFonts w:ascii="Book Antiqua" w:eastAsia="Book Antiqua" w:hAnsi="Book Antiqua" w:cs="Book Antiqua"/>
          <w:i/>
          <w:iCs/>
          <w:color w:val="000000"/>
          <w:sz w:val="22"/>
          <w:szCs w:val="22"/>
          <w:lang w:val="en-ID"/>
        </w:rPr>
        <w:t xml:space="preserve"> (knowledge of God). Therefore, this research not only explains Al-Ghazali’s concept of happiness but also reconstructs his conceptual model of the epistemology of happiness by integrating the senses, reason, </w:t>
      </w:r>
      <w:proofErr w:type="spellStart"/>
      <w:r w:rsidRPr="00D87067">
        <w:rPr>
          <w:rFonts w:ascii="Book Antiqua" w:eastAsia="Book Antiqua" w:hAnsi="Book Antiqua" w:cs="Book Antiqua"/>
          <w:i/>
          <w:iCs/>
          <w:color w:val="000000"/>
          <w:sz w:val="22"/>
          <w:szCs w:val="22"/>
          <w:lang w:val="en-ID"/>
        </w:rPr>
        <w:t>qalb</w:t>
      </w:r>
      <w:proofErr w:type="spellEnd"/>
      <w:r w:rsidRPr="00D87067">
        <w:rPr>
          <w:rFonts w:ascii="Book Antiqua" w:eastAsia="Book Antiqua" w:hAnsi="Book Antiqua" w:cs="Book Antiqua"/>
          <w:i/>
          <w:iCs/>
          <w:color w:val="000000"/>
          <w:sz w:val="22"/>
          <w:szCs w:val="22"/>
          <w:lang w:val="en-ID"/>
        </w:rPr>
        <w:t xml:space="preserve">, kashf, </w:t>
      </w:r>
      <w:proofErr w:type="spellStart"/>
      <w:r w:rsidRPr="00D87067">
        <w:rPr>
          <w:rFonts w:ascii="Book Antiqua" w:eastAsia="Book Antiqua" w:hAnsi="Book Antiqua" w:cs="Book Antiqua"/>
          <w:i/>
          <w:iCs/>
          <w:color w:val="000000"/>
          <w:sz w:val="22"/>
          <w:szCs w:val="22"/>
          <w:lang w:val="en-ID"/>
        </w:rPr>
        <w:t>ma’rifah</w:t>
      </w:r>
      <w:proofErr w:type="spellEnd"/>
      <w:r w:rsidRPr="00D87067">
        <w:rPr>
          <w:rFonts w:ascii="Book Antiqua" w:eastAsia="Book Antiqua" w:hAnsi="Book Antiqua" w:cs="Book Antiqua"/>
          <w:i/>
          <w:iCs/>
          <w:color w:val="000000"/>
          <w:sz w:val="22"/>
          <w:szCs w:val="22"/>
          <w:lang w:val="en-ID"/>
        </w:rPr>
        <w:t xml:space="preserve">, and </w:t>
      </w:r>
      <w:proofErr w:type="spellStart"/>
      <w:r w:rsidRPr="00D87067">
        <w:rPr>
          <w:rFonts w:ascii="Book Antiqua" w:eastAsia="Book Antiqua" w:hAnsi="Book Antiqua" w:cs="Book Antiqua"/>
          <w:i/>
          <w:iCs/>
          <w:color w:val="000000"/>
          <w:sz w:val="22"/>
          <w:szCs w:val="22"/>
          <w:lang w:val="en-ID"/>
        </w:rPr>
        <w:t>ma’rifatullah</w:t>
      </w:r>
      <w:proofErr w:type="spellEnd"/>
      <w:r w:rsidRPr="00D87067">
        <w:rPr>
          <w:rFonts w:ascii="Book Antiqua" w:eastAsia="Book Antiqua" w:hAnsi="Book Antiqua" w:cs="Book Antiqua"/>
          <w:i/>
          <w:iCs/>
          <w:color w:val="000000"/>
          <w:sz w:val="22"/>
          <w:szCs w:val="22"/>
          <w:lang w:val="en-ID"/>
        </w:rPr>
        <w:t xml:space="preserve">. The findings are expected to contribute to the development of Islamic philosophical studies, particularly concerning the relationship between epistemology, </w:t>
      </w:r>
      <w:proofErr w:type="spellStart"/>
      <w:r w:rsidRPr="00D87067">
        <w:rPr>
          <w:rFonts w:ascii="Book Antiqua" w:eastAsia="Book Antiqua" w:hAnsi="Book Antiqua" w:cs="Book Antiqua"/>
          <w:i/>
          <w:iCs/>
          <w:color w:val="000000"/>
          <w:sz w:val="22"/>
          <w:szCs w:val="22"/>
          <w:lang w:val="en-ID"/>
        </w:rPr>
        <w:t>ma’rifah</w:t>
      </w:r>
      <w:proofErr w:type="spellEnd"/>
      <w:r w:rsidRPr="00D87067">
        <w:rPr>
          <w:rFonts w:ascii="Book Antiqua" w:eastAsia="Book Antiqua" w:hAnsi="Book Antiqua" w:cs="Book Antiqua"/>
          <w:i/>
          <w:iCs/>
          <w:color w:val="000000"/>
          <w:sz w:val="22"/>
          <w:szCs w:val="22"/>
          <w:lang w:val="en-ID"/>
        </w:rPr>
        <w:t>, and happiness</w:t>
      </w:r>
      <w:r>
        <w:rPr>
          <w:rFonts w:ascii="Book Antiqua" w:eastAsia="Book Antiqua" w:hAnsi="Book Antiqua" w:cs="Book Antiqua"/>
          <w:i/>
          <w:iCs/>
          <w:color w:val="000000"/>
          <w:sz w:val="22"/>
          <w:szCs w:val="22"/>
        </w:rPr>
        <w:t xml:space="preserve">. </w:t>
      </w:r>
    </w:p>
    <w:p w14:paraId="4BFAF819" w14:textId="55E1B03C" w:rsidR="004F0A3A" w:rsidRDefault="00C920B9">
      <w:pPr>
        <w:ind w:right="141" w:hanging="2"/>
        <w:jc w:val="both"/>
        <w:rPr>
          <w:rFonts w:ascii="Book Antiqua" w:eastAsia="Book Antiqua" w:hAnsi="Book Antiqua" w:cs="Book Antiqua"/>
          <w:color w:val="000000"/>
          <w:sz w:val="22"/>
          <w:szCs w:val="22"/>
        </w:rPr>
      </w:pPr>
      <w:r>
        <w:rPr>
          <w:rFonts w:ascii="Book Antiqua" w:eastAsia="Book Antiqua" w:hAnsi="Book Antiqua" w:cs="Book Antiqua"/>
          <w:b/>
          <w:bCs/>
          <w:i/>
          <w:iCs/>
          <w:color w:val="000000"/>
          <w:sz w:val="22"/>
          <w:szCs w:val="22"/>
        </w:rPr>
        <w:t xml:space="preserve">Keywords: </w:t>
      </w:r>
      <w:r w:rsidR="00D61317" w:rsidRPr="00D61317">
        <w:rPr>
          <w:rFonts w:ascii="Book Antiqua" w:eastAsia="Book Antiqua" w:hAnsi="Book Antiqua" w:cs="Book Antiqua"/>
          <w:i/>
          <w:iCs/>
          <w:color w:val="000000"/>
          <w:sz w:val="22"/>
          <w:szCs w:val="22"/>
          <w:lang w:val="en-ID"/>
        </w:rPr>
        <w:t>Al-Ghazali</w:t>
      </w:r>
      <w:r w:rsidR="00D61317">
        <w:rPr>
          <w:rFonts w:ascii="Book Antiqua" w:eastAsia="Book Antiqua" w:hAnsi="Book Antiqua" w:cs="Book Antiqua"/>
          <w:i/>
          <w:iCs/>
          <w:color w:val="000000"/>
          <w:sz w:val="22"/>
          <w:szCs w:val="22"/>
          <w:lang w:val="en-ID"/>
        </w:rPr>
        <w:t xml:space="preserve">; </w:t>
      </w:r>
      <w:r w:rsidR="00D61317" w:rsidRPr="00D61317">
        <w:rPr>
          <w:rFonts w:ascii="Book Antiqua" w:eastAsia="Book Antiqua" w:hAnsi="Book Antiqua" w:cs="Book Antiqua"/>
          <w:i/>
          <w:iCs/>
          <w:color w:val="000000"/>
          <w:sz w:val="22"/>
          <w:szCs w:val="22"/>
          <w:lang w:val="en-ID"/>
        </w:rPr>
        <w:t>Epistemology; Happiness; Sa’adah.</w:t>
      </w:r>
    </w:p>
    <w:p w14:paraId="760CBD5B" w14:textId="77777777" w:rsidR="004F0A3A" w:rsidRDefault="004F0A3A">
      <w:pPr>
        <w:ind w:hanging="2"/>
        <w:rPr>
          <w:rFonts w:ascii="Book Antiqua" w:eastAsia="Book Antiqua" w:hAnsi="Book Antiqua" w:cs="Book Antiqua"/>
          <w:color w:val="000000"/>
          <w:sz w:val="22"/>
          <w:szCs w:val="22"/>
        </w:rPr>
      </w:pPr>
    </w:p>
    <w:p w14:paraId="61C949F0" w14:textId="5840F76B" w:rsidR="004F0A3A" w:rsidRPr="00434636" w:rsidRDefault="00C920B9">
      <w:pPr>
        <w:ind w:right="141" w:hanging="2"/>
        <w:rPr>
          <w:rFonts w:ascii="Book Antiqua" w:eastAsia="Book Antiqua" w:hAnsi="Book Antiqua" w:cs="Book Antiqua"/>
          <w:color w:val="000000"/>
          <w:sz w:val="24"/>
          <w:szCs w:val="24"/>
        </w:rPr>
      </w:pPr>
      <w:r w:rsidRPr="00434636">
        <w:rPr>
          <w:rFonts w:ascii="Book Antiqua" w:eastAsia="Book Antiqua" w:hAnsi="Book Antiqua" w:cs="Book Antiqua"/>
          <w:b/>
          <w:bCs/>
          <w:i/>
          <w:iCs/>
          <w:color w:val="000000"/>
          <w:sz w:val="24"/>
          <w:szCs w:val="24"/>
        </w:rPr>
        <w:t>Abstrak</w:t>
      </w:r>
    </w:p>
    <w:p w14:paraId="02265C06" w14:textId="34184227" w:rsidR="004F0A3A" w:rsidRPr="00405E96" w:rsidRDefault="00D87067">
      <w:pPr>
        <w:ind w:right="141" w:hanging="2"/>
        <w:jc w:val="both"/>
        <w:rPr>
          <w:rFonts w:ascii="Book Antiqua" w:eastAsia="Book Antiqua" w:hAnsi="Book Antiqua" w:cs="Book Antiqua"/>
          <w:color w:val="000000"/>
          <w:sz w:val="22"/>
          <w:szCs w:val="22"/>
          <w:highlight w:val="white"/>
          <w:lang w:val="sv-SE"/>
        </w:rPr>
      </w:pPr>
      <w:r w:rsidRPr="00D87067">
        <w:rPr>
          <w:rFonts w:ascii="Book Antiqua" w:eastAsia="Book Antiqua" w:hAnsi="Book Antiqua" w:cs="Book Antiqua"/>
          <w:i/>
          <w:iCs/>
          <w:color w:val="000000"/>
          <w:sz w:val="22"/>
          <w:szCs w:val="22"/>
          <w:lang w:val="sv-SE"/>
        </w:rPr>
        <w:t>Penelitian ini bertujuan untuk menganalisis epistemologi kebahagiaan dalam pemikiran Al-Ghazali dengan mengkaji sumber pengetahuan, proses memperoleh pengetahuan, serta keterkaitannya dengan pencapaian kebahagiaan (Sa’adah). Penelitian ini merupakan penelitian kualitatif dengan metode penelitian kepustakaan (library research) yang dianalisis menggunakan analisis isi (content analysis). Hasil penelitian ini menunjukkan bahwa epistemologi Al-Ghazali bersifat integratif karena memadukan pancaindra, akal, hati, dan kasyf sebagai tahapan memperoleh pengetahuan. Pengetahuan diawali melalui pengalaman empiris, dikembangkan melalui penalaran rasional, lalu disempurnakan melalui penyucian jiwa (tazkiyatun nafs) sehingga hati menerima cahaya ilahi dan mencapai ma’rifah. Penelitian ini juga menunjukkan bahwa kebahagiaan (sa’adah) menurut Al-Ghazali merupakan tujuan akhir kehidupan yang dicapai melalui proses epistemologi tersebut. Kebahagiaan tersebut dapat dipahami sebagai keadaan spiritual yang lahir dari keberhasilan manusia mencapai ma’rifatullah. Dengan demikian penelitian ini tidak hanya menjelaskan konsep kebahagiaan menurut Al-Ghazali, tetapi juga merekonstruksi model konseptual epistemologi kebahagiaan Al-Ghazali yang mengintegrasikan pancaindra, akal, qalb, kasyf, ma'rifah, dan ma'rifatullah. Temuan penelitian ini diharapkan dapat memberikan kontribusi terhadap pengembangan kajian filsafat Islam, khususnya mengenai hubungan antara epistemologi, ma’rifah, dan kebahagiaan</w:t>
      </w:r>
      <w:r w:rsidRPr="00405E96">
        <w:rPr>
          <w:rFonts w:ascii="Book Antiqua" w:eastAsia="Book Antiqua" w:hAnsi="Book Antiqua" w:cs="Book Antiqua"/>
          <w:b/>
          <w:bCs/>
          <w:i/>
          <w:iCs/>
          <w:color w:val="000000"/>
          <w:sz w:val="22"/>
          <w:szCs w:val="22"/>
          <w:highlight w:val="white"/>
          <w:lang w:val="sv-SE"/>
        </w:rPr>
        <w:t>.</w:t>
      </w:r>
    </w:p>
    <w:p w14:paraId="1BAB5AA1" w14:textId="12E68D0A" w:rsidR="004F0A3A" w:rsidRPr="00405E96" w:rsidRDefault="00C920B9" w:rsidP="00434636">
      <w:pPr>
        <w:ind w:right="141" w:hanging="2"/>
        <w:jc w:val="both"/>
        <w:rPr>
          <w:rFonts w:ascii="Book Antiqua" w:eastAsia="Book Antiqua" w:hAnsi="Book Antiqua" w:cs="Book Antiqua"/>
          <w:color w:val="000000"/>
          <w:sz w:val="22"/>
          <w:szCs w:val="22"/>
          <w:lang w:val="it-IT"/>
        </w:rPr>
      </w:pPr>
      <w:r w:rsidRPr="00405E96">
        <w:rPr>
          <w:rFonts w:ascii="Book Antiqua" w:eastAsia="Book Antiqua" w:hAnsi="Book Antiqua" w:cs="Book Antiqua"/>
          <w:b/>
          <w:bCs/>
          <w:i/>
          <w:iCs/>
          <w:color w:val="000000"/>
          <w:sz w:val="22"/>
          <w:szCs w:val="22"/>
          <w:lang w:val="it-IT"/>
        </w:rPr>
        <w:lastRenderedPageBreak/>
        <w:t>Kata kunci:</w:t>
      </w:r>
      <w:r w:rsidRPr="00405E96">
        <w:rPr>
          <w:rFonts w:ascii="Book Antiqua" w:eastAsia="Book Antiqua" w:hAnsi="Book Antiqua" w:cs="Book Antiqua"/>
          <w:i/>
          <w:iCs/>
          <w:color w:val="000000"/>
          <w:sz w:val="22"/>
          <w:szCs w:val="22"/>
          <w:lang w:val="it-IT"/>
        </w:rPr>
        <w:t xml:space="preserve"> </w:t>
      </w:r>
      <w:r w:rsidR="00405E96" w:rsidRPr="00405E96">
        <w:rPr>
          <w:rFonts w:ascii="Book Antiqua" w:eastAsia="Book Antiqua" w:hAnsi="Book Antiqua" w:cs="Book Antiqua"/>
          <w:i/>
          <w:iCs/>
          <w:color w:val="000000"/>
          <w:sz w:val="22"/>
          <w:szCs w:val="22"/>
          <w:lang w:val="sv-SE"/>
        </w:rPr>
        <w:t>Al-</w:t>
      </w:r>
      <w:proofErr w:type="spellStart"/>
      <w:r w:rsidR="00405E96" w:rsidRPr="00405E96">
        <w:rPr>
          <w:rFonts w:ascii="Book Antiqua" w:eastAsia="Book Antiqua" w:hAnsi="Book Antiqua" w:cs="Book Antiqua"/>
          <w:i/>
          <w:iCs/>
          <w:color w:val="000000"/>
          <w:sz w:val="22"/>
          <w:szCs w:val="22"/>
          <w:lang w:val="sv-SE"/>
        </w:rPr>
        <w:t>Ghazali</w:t>
      </w:r>
      <w:proofErr w:type="spellEnd"/>
      <w:r w:rsidR="00405E96" w:rsidRPr="00405E96">
        <w:rPr>
          <w:rFonts w:ascii="Book Antiqua" w:eastAsia="Book Antiqua" w:hAnsi="Book Antiqua" w:cs="Book Antiqua"/>
          <w:i/>
          <w:iCs/>
          <w:color w:val="000000"/>
          <w:sz w:val="22"/>
          <w:szCs w:val="22"/>
          <w:lang w:val="sv-SE"/>
        </w:rPr>
        <w:t>;</w:t>
      </w:r>
      <w:r w:rsidR="00405E96">
        <w:rPr>
          <w:rFonts w:ascii="Book Antiqua" w:eastAsia="Book Antiqua" w:hAnsi="Book Antiqua" w:cs="Book Antiqua"/>
          <w:i/>
          <w:iCs/>
          <w:color w:val="000000"/>
          <w:sz w:val="22"/>
          <w:szCs w:val="22"/>
          <w:lang w:val="sv-SE"/>
        </w:rPr>
        <w:t xml:space="preserve"> </w:t>
      </w:r>
      <w:r w:rsidR="00405E96" w:rsidRPr="00405E96">
        <w:rPr>
          <w:rFonts w:ascii="Book Antiqua" w:eastAsia="Book Antiqua" w:hAnsi="Book Antiqua" w:cs="Book Antiqua"/>
          <w:i/>
          <w:iCs/>
          <w:color w:val="000000"/>
          <w:sz w:val="22"/>
          <w:szCs w:val="22"/>
          <w:lang w:val="sv-SE"/>
        </w:rPr>
        <w:t xml:space="preserve">Epistemologi; </w:t>
      </w:r>
      <w:proofErr w:type="spellStart"/>
      <w:r w:rsidR="00405E96" w:rsidRPr="00405E96">
        <w:rPr>
          <w:rFonts w:ascii="Book Antiqua" w:eastAsia="Book Antiqua" w:hAnsi="Book Antiqua" w:cs="Book Antiqua"/>
          <w:i/>
          <w:iCs/>
          <w:color w:val="000000"/>
          <w:sz w:val="22"/>
          <w:szCs w:val="22"/>
          <w:lang w:val="sv-SE"/>
        </w:rPr>
        <w:t>Kebahagiaan</w:t>
      </w:r>
      <w:proofErr w:type="spellEnd"/>
      <w:r w:rsidR="00405E96" w:rsidRPr="00405E96">
        <w:rPr>
          <w:rFonts w:ascii="Book Antiqua" w:eastAsia="Book Antiqua" w:hAnsi="Book Antiqua" w:cs="Book Antiqua"/>
          <w:i/>
          <w:iCs/>
          <w:color w:val="000000"/>
          <w:sz w:val="22"/>
          <w:szCs w:val="22"/>
          <w:lang w:val="sv-SE"/>
        </w:rPr>
        <w:t>;</w:t>
      </w:r>
      <w:r w:rsidR="00405E96">
        <w:rPr>
          <w:rFonts w:ascii="Book Antiqua" w:eastAsia="Book Antiqua" w:hAnsi="Book Antiqua" w:cs="Book Antiqua"/>
          <w:i/>
          <w:iCs/>
          <w:color w:val="000000"/>
          <w:sz w:val="22"/>
          <w:szCs w:val="22"/>
          <w:lang w:val="sv-SE"/>
        </w:rPr>
        <w:t xml:space="preserve"> </w:t>
      </w:r>
      <w:proofErr w:type="spellStart"/>
      <w:r w:rsidR="00405E96" w:rsidRPr="00405E96">
        <w:rPr>
          <w:rFonts w:ascii="Book Antiqua" w:eastAsia="Book Antiqua" w:hAnsi="Book Antiqua" w:cs="Book Antiqua"/>
          <w:i/>
          <w:iCs/>
          <w:color w:val="000000"/>
          <w:sz w:val="22"/>
          <w:szCs w:val="22"/>
          <w:lang w:val="sv-SE"/>
        </w:rPr>
        <w:t>Sa’adah</w:t>
      </w:r>
      <w:proofErr w:type="spellEnd"/>
      <w:r w:rsidR="00D87067">
        <w:rPr>
          <w:rFonts w:ascii="Book Antiqua" w:eastAsia="Book Antiqua" w:hAnsi="Book Antiqua" w:cs="Book Antiqua"/>
          <w:i/>
          <w:iCs/>
          <w:color w:val="000000"/>
          <w:sz w:val="22"/>
          <w:szCs w:val="22"/>
          <w:lang w:val="sv-SE"/>
        </w:rPr>
        <w:t>.</w:t>
      </w:r>
    </w:p>
    <w:tbl>
      <w:tblPr>
        <w:tblStyle w:val="a3"/>
        <w:tblW w:w="8370" w:type="dxa"/>
        <w:tblInd w:w="0" w:type="dxa"/>
        <w:tblBorders>
          <w:top w:val="single" w:sz="4" w:space="0" w:color="000000"/>
          <w:left w:val="nil"/>
          <w:bottom w:val="nil"/>
          <w:right w:val="nil"/>
          <w:insideH w:val="nil"/>
          <w:insideV w:val="nil"/>
        </w:tblBorders>
        <w:tblLayout w:type="fixed"/>
        <w:tblLook w:val="0000" w:firstRow="0" w:lastRow="0" w:firstColumn="0" w:lastColumn="0" w:noHBand="0" w:noVBand="0"/>
      </w:tblPr>
      <w:tblGrid>
        <w:gridCol w:w="8370"/>
      </w:tblGrid>
      <w:tr w:rsidR="004F0A3A" w14:paraId="5053213B" w14:textId="77777777">
        <w:tc>
          <w:tcPr>
            <w:tcW w:w="8370" w:type="dxa"/>
          </w:tcPr>
          <w:p w14:paraId="17C088F7" w14:textId="77777777" w:rsidR="004F0A3A" w:rsidRDefault="00C920B9">
            <w:pPr>
              <w:ind w:left="-104" w:firstLine="0"/>
              <w:jc w:val="both"/>
              <w:rPr>
                <w:rFonts w:ascii="Book Antiqua" w:eastAsia="Book Antiqua" w:hAnsi="Book Antiqua" w:cs="Book Antiqua"/>
                <w:color w:val="000000"/>
              </w:rPr>
            </w:pPr>
            <w:r>
              <w:rPr>
                <w:rFonts w:ascii="Book Antiqua" w:eastAsia="Book Antiqua" w:hAnsi="Book Antiqua" w:cs="Book Antiqua"/>
                <w:i/>
                <w:iCs/>
              </w:rPr>
              <w:t>©</w:t>
            </w:r>
            <w:r>
              <w:rPr>
                <w:rFonts w:ascii="Book Antiqua" w:eastAsia="Book Antiqua" w:hAnsi="Book Antiqua" w:cs="Book Antiqua"/>
                <w:b/>
                <w:bCs/>
                <w:i/>
                <w:iCs/>
                <w:color w:val="000000"/>
                <w:sz w:val="18"/>
                <w:szCs w:val="18"/>
              </w:rPr>
              <w:t>IQRO:</w:t>
            </w:r>
            <w:r>
              <w:rPr>
                <w:rFonts w:ascii="Book Antiqua" w:eastAsia="Book Antiqua" w:hAnsi="Book Antiqua" w:cs="Book Antiqua"/>
                <w:i/>
                <w:iCs/>
                <w:color w:val="000000"/>
                <w:sz w:val="18"/>
                <w:szCs w:val="18"/>
              </w:rPr>
              <w:t xml:space="preserve"> Journal of Islamic Education</w:t>
            </w:r>
            <w:r>
              <w:rPr>
                <w:rFonts w:ascii="Book Antiqua" w:eastAsia="Book Antiqua" w:hAnsi="Book Antiqua" w:cs="Book Antiqua"/>
                <w:i/>
                <w:iCs/>
              </w:rPr>
              <w:t>. This is an open access article under the </w:t>
            </w:r>
            <w:hyperlink r:id="rId10">
              <w:r w:rsidR="004F0A3A">
                <w:rPr>
                  <w:rFonts w:ascii="Book Antiqua" w:eastAsia="Book Antiqua" w:hAnsi="Book Antiqua" w:cs="Book Antiqua"/>
                  <w:i/>
                  <w:iCs/>
                  <w:color w:val="0000FF"/>
                  <w:u w:val="single"/>
                </w:rPr>
                <w:t>Creative Commons - Attribution-</w:t>
              </w:r>
              <w:proofErr w:type="spellStart"/>
              <w:r w:rsidR="004F0A3A">
                <w:rPr>
                  <w:rFonts w:ascii="Book Antiqua" w:eastAsia="Book Antiqua" w:hAnsi="Book Antiqua" w:cs="Book Antiqua"/>
                  <w:i/>
                  <w:iCs/>
                  <w:color w:val="0000FF"/>
                  <w:u w:val="single"/>
                </w:rPr>
                <w:t>ShareAlike</w:t>
              </w:r>
              <w:proofErr w:type="spellEnd"/>
              <w:r w:rsidR="004F0A3A">
                <w:rPr>
                  <w:rFonts w:ascii="Book Antiqua" w:eastAsia="Book Antiqua" w:hAnsi="Book Antiqua" w:cs="Book Antiqua"/>
                  <w:i/>
                  <w:iCs/>
                  <w:color w:val="0000FF"/>
                  <w:u w:val="single"/>
                </w:rPr>
                <w:t xml:space="preserve"> 4.0 International license (CC BY-SA 4.0)</w:t>
              </w:r>
            </w:hyperlink>
          </w:p>
        </w:tc>
      </w:tr>
    </w:tbl>
    <w:p w14:paraId="4426F759" w14:textId="77777777" w:rsidR="00DC0BD4" w:rsidRDefault="00DC0BD4" w:rsidP="00DC0BD4">
      <w:pPr>
        <w:spacing w:line="360" w:lineRule="auto"/>
        <w:ind w:firstLine="0"/>
      </w:pPr>
    </w:p>
    <w:p w14:paraId="202EA270" w14:textId="20F0778C" w:rsidR="004F0A3A" w:rsidRDefault="00DB0991" w:rsidP="00DC0BD4">
      <w:pPr>
        <w:spacing w:line="360" w:lineRule="auto"/>
        <w:ind w:firstLine="0"/>
        <w:rPr>
          <w:rFonts w:ascii="Book Antiqua" w:eastAsia="Book Antiqua" w:hAnsi="Book Antiqua" w:cs="Book Antiqua"/>
          <w:color w:val="000000"/>
          <w:sz w:val="22"/>
          <w:szCs w:val="22"/>
        </w:rPr>
      </w:pPr>
      <w:r>
        <w:rPr>
          <w:rFonts w:ascii="Book Antiqua" w:eastAsia="Book Antiqua" w:hAnsi="Book Antiqua" w:cs="Book Antiqua"/>
          <w:b/>
          <w:bCs/>
          <w:color w:val="000000"/>
          <w:sz w:val="24"/>
          <w:szCs w:val="24"/>
        </w:rPr>
        <w:t>Introduction</w:t>
      </w:r>
    </w:p>
    <w:p w14:paraId="7998EE34" w14:textId="2C99B23C" w:rsidR="008175BF" w:rsidRPr="00407273" w:rsidRDefault="00710AB3" w:rsidP="00407273">
      <w:pPr>
        <w:spacing w:line="360" w:lineRule="auto"/>
        <w:ind w:firstLine="720"/>
        <w:jc w:val="both"/>
        <w:rPr>
          <w:rFonts w:ascii="Book Antiqua" w:eastAsia="Book Antiqua" w:hAnsi="Book Antiqua" w:cs="Book Antiqua"/>
          <w:color w:val="000000"/>
          <w:sz w:val="22"/>
          <w:szCs w:val="22"/>
          <w:lang w:val="en-ID"/>
        </w:rPr>
      </w:pPr>
      <w:r w:rsidRPr="00710AB3">
        <w:rPr>
          <w:rFonts w:ascii="Book Antiqua" w:eastAsia="Book Antiqua" w:hAnsi="Book Antiqua" w:cs="Book Antiqua"/>
          <w:color w:val="000000"/>
          <w:sz w:val="22"/>
          <w:szCs w:val="22"/>
        </w:rPr>
        <w:t>The pursuit of happiness has long been considered one of the main concerns in philosophical inquiry as it relates to the ultimate purpose of human existence. Although the desire for happiness is universal, its meaning and the path to its attainment have been understood differently in various philosophical and religious traditions.</w:t>
      </w:r>
      <w:r>
        <w:rPr>
          <w:rFonts w:ascii="Book Antiqua" w:eastAsia="Book Antiqua" w:hAnsi="Book Antiqua" w:cs="Book Antiqua"/>
          <w:color w:val="000000"/>
          <w:sz w:val="22"/>
          <w:szCs w:val="22"/>
        </w:rPr>
        <w:t xml:space="preserve"> </w:t>
      </w:r>
      <w:r w:rsidR="00CB37F6" w:rsidRPr="00CB37F6">
        <w:rPr>
          <w:rFonts w:ascii="Book Antiqua" w:eastAsia="Book Antiqua" w:hAnsi="Book Antiqua" w:cs="Book Antiqua"/>
          <w:color w:val="000000"/>
          <w:sz w:val="22"/>
          <w:szCs w:val="22"/>
        </w:rPr>
        <w:t xml:space="preserve">However, the concept of happiness varies significantly depending on the perspective adopted. In modern society, happiness is often associated with the fulfillment of basic needs, career achievement, social status, and psychological satisfaction </w:t>
      </w:r>
      <w:r w:rsidR="00CB37F6">
        <w:rPr>
          <w:rFonts w:ascii="Book Antiqua" w:eastAsia="Book Antiqua" w:hAnsi="Book Antiqua" w:cs="Book Antiqua"/>
          <w:color w:val="000000"/>
          <w:sz w:val="22"/>
          <w:szCs w:val="22"/>
        </w:rPr>
        <w:fldChar w:fldCharType="begin" w:fldLock="1"/>
      </w:r>
      <w:r w:rsidR="002977AA">
        <w:rPr>
          <w:rFonts w:ascii="Book Antiqua" w:eastAsia="Book Antiqua" w:hAnsi="Book Antiqua" w:cs="Book Antiqua"/>
          <w:color w:val="000000"/>
          <w:sz w:val="22"/>
          <w:szCs w:val="22"/>
        </w:rPr>
        <w:instrText>ADDIN CSL_CITATION {"citationItems":[{"id":"ITEM-1","itemData":{"DOI":"10.1038/s41562-018-0307-6","author":[{"dropping-particle":"","family":"Diener","given":"Ed","non-dropping-particle":"","parse-names":false,"suffix":""},{"dropping-particle":"","family":"Oishi","given":"Shigehiro","non-dropping-particle":"","parse-names":false,"suffix":""},{"dropping-particle":"","family":"Tay","given":"Louis","non-dropping-particle":"","parse-names":false,"suffix":""}],"container-title":"Nature Human Behaviour","id":"ITEM-1","issue":"4","issued":{"date-parts":[["2018"]]},"page":"253–260","title":"Advances in subjective well-being research","type":"article-journal","volume":"2"},"uris":["http://www.mendeley.com/documents/?uuid=9b335883-5612-4500-aef3-cf6084335c6b","http://www.mendeley.com/documents/?uuid=a6ca635b-36d7-487d-9fdd-cf046d8cee60"]}],"mendeley":{"formattedCitation":"(Diener et al., 2018)","plainTextFormattedCitation":"(Diener et al., 2018)","previouslyFormattedCitation":"(Diener et al., 2018)"},"properties":{"noteIndex":0},"schema":"https://github.com/citation-style-language/schema/raw/master/csl-citation.json"}</w:instrText>
      </w:r>
      <w:r w:rsidR="00CB37F6">
        <w:rPr>
          <w:rFonts w:ascii="Book Antiqua" w:eastAsia="Book Antiqua" w:hAnsi="Book Antiqua" w:cs="Book Antiqua"/>
          <w:color w:val="000000"/>
          <w:sz w:val="22"/>
          <w:szCs w:val="22"/>
        </w:rPr>
        <w:fldChar w:fldCharType="separate"/>
      </w:r>
      <w:r w:rsidR="002977AA" w:rsidRPr="002977AA">
        <w:rPr>
          <w:rFonts w:ascii="Book Antiqua" w:eastAsia="Book Antiqua" w:hAnsi="Book Antiqua" w:cs="Book Antiqua"/>
          <w:noProof/>
          <w:color w:val="000000"/>
          <w:sz w:val="22"/>
          <w:szCs w:val="22"/>
        </w:rPr>
        <w:t>(Diener et al., 2018)</w:t>
      </w:r>
      <w:r w:rsidR="00CB37F6">
        <w:rPr>
          <w:rFonts w:ascii="Book Antiqua" w:eastAsia="Book Antiqua" w:hAnsi="Book Antiqua" w:cs="Book Antiqua"/>
          <w:color w:val="000000"/>
          <w:sz w:val="22"/>
          <w:szCs w:val="22"/>
        </w:rPr>
        <w:fldChar w:fldCharType="end"/>
      </w:r>
      <w:r w:rsidR="00CB37F6" w:rsidRPr="00CB37F6">
        <w:rPr>
          <w:rFonts w:ascii="Book Antiqua" w:eastAsia="Book Antiqua" w:hAnsi="Book Antiqua" w:cs="Book Antiqua"/>
          <w:color w:val="000000"/>
          <w:sz w:val="22"/>
          <w:szCs w:val="22"/>
        </w:rPr>
        <w:t>. Conversely, other perspectives emphasize happiness as an inner state closely related to the perfection of the soul and the deeper meaning of human existence</w:t>
      </w:r>
      <w:r w:rsidR="008175BF" w:rsidRPr="008175BF">
        <w:rPr>
          <w:rFonts w:ascii="Book Antiqua" w:eastAsia="Book Antiqua" w:hAnsi="Book Antiqua" w:cs="Book Antiqua"/>
          <w:color w:val="000000"/>
          <w:sz w:val="22"/>
          <w:szCs w:val="22"/>
          <w:lang w:val="sv-SE"/>
        </w:rPr>
        <w:t xml:space="preserve">. </w:t>
      </w:r>
    </w:p>
    <w:p w14:paraId="3E21BB0D" w14:textId="6EC1985D" w:rsidR="00407273" w:rsidRPr="00407273" w:rsidRDefault="00CB37F6" w:rsidP="00407273">
      <w:pPr>
        <w:spacing w:line="360" w:lineRule="auto"/>
        <w:ind w:firstLine="720"/>
        <w:jc w:val="both"/>
        <w:rPr>
          <w:rFonts w:ascii="Book Antiqua" w:eastAsia="Book Antiqua" w:hAnsi="Book Antiqua" w:cs="Book Antiqua"/>
          <w:color w:val="000000"/>
          <w:sz w:val="22"/>
          <w:szCs w:val="22"/>
          <w:lang w:val="en-ID"/>
        </w:rPr>
      </w:pPr>
      <w:r w:rsidRPr="00CB37F6">
        <w:rPr>
          <w:rFonts w:ascii="Book Antiqua" w:eastAsia="Book Antiqua" w:hAnsi="Book Antiqua" w:cs="Book Antiqua"/>
          <w:color w:val="000000"/>
          <w:sz w:val="22"/>
          <w:szCs w:val="22"/>
        </w:rPr>
        <w:t xml:space="preserve">From an Islamic perspective, happiness is not merely defined by the attainment of material or worldly pleasures, but rather by spiritual fulfillment and closeness to Allah SWT. Happiness is understood as the ultimate purpose of human life, which can be achieved through a harmonious integration of knowledge, righteous deeds, and moral refinement </w:t>
      </w:r>
      <w:r w:rsidR="000138F0">
        <w:rPr>
          <w:rFonts w:ascii="Book Antiqua" w:eastAsia="Book Antiqua" w:hAnsi="Book Antiqua" w:cs="Book Antiqua"/>
          <w:color w:val="000000"/>
          <w:sz w:val="22"/>
          <w:szCs w:val="22"/>
        </w:rPr>
        <w:fldChar w:fldCharType="begin" w:fldLock="1"/>
      </w:r>
      <w:r w:rsidR="002977AA">
        <w:rPr>
          <w:rFonts w:ascii="Book Antiqua" w:eastAsia="Book Antiqua" w:hAnsi="Book Antiqua" w:cs="Book Antiqua"/>
          <w:color w:val="000000"/>
          <w:sz w:val="22"/>
          <w:szCs w:val="22"/>
        </w:rPr>
        <w:instrText>ADDIN CSL_CITATION {"citationItems":[{"id":"ITEM-1","itemData":{"ISBN":"978-623-7407-43-0","author":[{"dropping-particle":"","family":"Al-Ghazali","given":"Imam","non-dropping-particle":"","parse-names":false,"suffix":""}],"edition":"2019","editor":[{"dropping-particle":"","family":"A Elwa Mathori","given":"Nasrullah M.S","non-dropping-particle":"","parse-names":false,"suffix":""}],"id":"ITEM-1","issued":{"date-parts":[["2019"]]},"number-of-pages":"45","publisher":"Penerbit Marja","title":"Kimia Kebahagiaan","type":"book"},"uris":["http://www.mendeley.com/documents/?uuid=5b781436-26ac-4914-a58f-8b3c734cfc16"]}],"mendeley":{"formattedCitation":"(I. Al-Ghazali, 2019b)","manualFormatting":"(I. Al-Ghazali, 2019b","plainTextFormattedCitation":"(I. Al-Ghazali, 2019b)","previouslyFormattedCitation":"(I. Al-Ghazali, 2019b)"},"properties":{"noteIndex":0},"schema":"https://github.com/citation-style-language/schema/raw/master/csl-citation.json"}</w:instrText>
      </w:r>
      <w:r w:rsidR="000138F0">
        <w:rPr>
          <w:rFonts w:ascii="Book Antiqua" w:eastAsia="Book Antiqua" w:hAnsi="Book Antiqua" w:cs="Book Antiqua"/>
          <w:color w:val="000000"/>
          <w:sz w:val="22"/>
          <w:szCs w:val="22"/>
        </w:rPr>
        <w:fldChar w:fldCharType="separate"/>
      </w:r>
      <w:r w:rsidR="000138F0" w:rsidRPr="000138F0">
        <w:rPr>
          <w:rFonts w:ascii="Book Antiqua" w:eastAsia="Book Antiqua" w:hAnsi="Book Antiqua" w:cs="Book Antiqua"/>
          <w:noProof/>
          <w:color w:val="000000"/>
          <w:sz w:val="22"/>
          <w:szCs w:val="22"/>
        </w:rPr>
        <w:t>(I. Al-Ghazali, 2019b</w:t>
      </w:r>
      <w:r w:rsidR="000138F0">
        <w:rPr>
          <w:rFonts w:ascii="Book Antiqua" w:eastAsia="Book Antiqua" w:hAnsi="Book Antiqua" w:cs="Book Antiqua"/>
          <w:color w:val="000000"/>
          <w:sz w:val="22"/>
          <w:szCs w:val="22"/>
        </w:rPr>
        <w:fldChar w:fldCharType="end"/>
      </w:r>
      <w:r w:rsidR="000138F0">
        <w:rPr>
          <w:rFonts w:ascii="Book Antiqua" w:eastAsia="Book Antiqua" w:hAnsi="Book Antiqua" w:cs="Book Antiqua"/>
          <w:color w:val="000000"/>
          <w:sz w:val="22"/>
          <w:szCs w:val="22"/>
        </w:rPr>
        <w:t xml:space="preserve">; </w:t>
      </w:r>
      <w:r w:rsidR="000138F0">
        <w:rPr>
          <w:rFonts w:ascii="Book Antiqua" w:eastAsia="Book Antiqua" w:hAnsi="Book Antiqua" w:cs="Book Antiqua"/>
          <w:color w:val="000000"/>
          <w:sz w:val="22"/>
          <w:szCs w:val="22"/>
        </w:rPr>
        <w:fldChar w:fldCharType="begin" w:fldLock="1"/>
      </w:r>
      <w:r w:rsidR="00890258">
        <w:rPr>
          <w:rFonts w:ascii="Book Antiqua" w:eastAsia="Book Antiqua" w:hAnsi="Book Antiqua" w:cs="Book Antiqua"/>
          <w:color w:val="000000"/>
          <w:sz w:val="22"/>
          <w:szCs w:val="22"/>
        </w:rPr>
        <w:instrText>ADDIN CSL_CITATION {"citationItems":[{"id":"ITEM-1","itemData":{"DOI":"10.30651/ah.v6i2.6462","abstract":"Kebahagiaan adalah merupakan keinginan dari seluruh manusia, baik kebahagiaan didunia maupun kehidupan akhirat. Dan dalam mencari kebahagiaan itu berbagai jalan yang ditempuh untuk mencapai tujuan itu. Dalam karya tulis ini, penulis merumuskan konsep kebahagiaan dalam perspektif Al-Ghazali dalam upaya menghadapi tantangan-tantangan global revolusi industri 4.0. Dan mengemplementasikan kebahagiaan yang telah digagas ooleh Al-Ghazali untuk menyelamatkan jalan manusia menuju kebahagiaan didunia maupun diakhirat. Dalam proses penyelesaian penelitianini, penulis menggunakan kajian Pustaka dengan jenis data kualitatif yang data-datanya diperoleh dari kitab-kitab karya Al-Ghazali, skripsi- penelitianterdahulu, dan jurnal-jurnal yang relevan dalam mencari sumber-sumber dasar untuk mencapai kebahagiaan. Dari hasil penelitian ini, penulis menyimpulkan bahwa manusia yang hidup diera industri 4.0 banyak melakukan segala aktifitasnya untuk kebahagiaan dunia bersifat semu, dan jika mereka lupa dengan kehidupan akhirat, kebahagiaan abadi tidak akan didapatkan. Kata","author":[{"dropping-particle":"","family":"Tualeka","given":"Muh. Wahid Nur","non-dropping-particle":"","parse-names":false,"suffix":""}],"container-title":"Al-Khikmah: Jurnal Studi Agama-agama","id":"ITEM-1","issue":"2","issued":{"date-parts":[["2020"]]},"page":"66-92","title":"Kebahagiaan dalam Perspektif Al-Ghazali dalam Menyongsong Masyarakat Industri 4.0","type":"article-journal","volume":"6"},"uris":["http://www.mendeley.com/documents/?uuid=c7713abf-0d34-4381-a638-abd5ae8d12e1"]}],"mendeley":{"formattedCitation":"(Tualeka, 2020)","manualFormatting":"Tualeka, 2020)","plainTextFormattedCitation":"(Tualeka, 2020)","previouslyFormattedCitation":"(Tualeka, 2020)"},"properties":{"noteIndex":0},"schema":"https://github.com/citation-style-language/schema/raw/master/csl-citation.json"}</w:instrText>
      </w:r>
      <w:r w:rsidR="000138F0">
        <w:rPr>
          <w:rFonts w:ascii="Book Antiqua" w:eastAsia="Book Antiqua" w:hAnsi="Book Antiqua" w:cs="Book Antiqua"/>
          <w:color w:val="000000"/>
          <w:sz w:val="22"/>
          <w:szCs w:val="22"/>
        </w:rPr>
        <w:fldChar w:fldCharType="separate"/>
      </w:r>
      <w:r w:rsidR="000138F0" w:rsidRPr="000138F0">
        <w:rPr>
          <w:rFonts w:ascii="Book Antiqua" w:eastAsia="Book Antiqua" w:hAnsi="Book Antiqua" w:cs="Book Antiqua"/>
          <w:noProof/>
          <w:color w:val="000000"/>
          <w:sz w:val="22"/>
          <w:szCs w:val="22"/>
        </w:rPr>
        <w:t>Tualeka, 2020)</w:t>
      </w:r>
      <w:r w:rsidR="000138F0">
        <w:rPr>
          <w:rFonts w:ascii="Book Antiqua" w:eastAsia="Book Antiqua" w:hAnsi="Book Antiqua" w:cs="Book Antiqua"/>
          <w:color w:val="000000"/>
          <w:sz w:val="22"/>
          <w:szCs w:val="22"/>
        </w:rPr>
        <w:fldChar w:fldCharType="end"/>
      </w:r>
      <w:r w:rsidR="000138F0">
        <w:rPr>
          <w:rFonts w:ascii="Book Antiqua" w:eastAsia="Book Antiqua" w:hAnsi="Book Antiqua" w:cs="Book Antiqua"/>
          <w:color w:val="000000"/>
          <w:sz w:val="22"/>
          <w:szCs w:val="22"/>
        </w:rPr>
        <w:t xml:space="preserve">. </w:t>
      </w:r>
      <w:r w:rsidRPr="00CB37F6">
        <w:rPr>
          <w:rFonts w:ascii="Book Antiqua" w:eastAsia="Book Antiqua" w:hAnsi="Book Antiqua" w:cs="Book Antiqua"/>
          <w:color w:val="000000"/>
          <w:sz w:val="22"/>
          <w:szCs w:val="22"/>
        </w:rPr>
        <w:t xml:space="preserve">This perspective is further developed within the tradition of Islamic philosophy, which not only adopts elements of Greek philosophical thought—particularly the concept of </w:t>
      </w:r>
      <w:r w:rsidRPr="00CB37F6">
        <w:rPr>
          <w:rFonts w:ascii="Book Antiqua" w:eastAsia="Book Antiqua" w:hAnsi="Book Antiqua" w:cs="Book Antiqua"/>
          <w:i/>
          <w:iCs/>
          <w:color w:val="000000"/>
          <w:sz w:val="22"/>
          <w:szCs w:val="22"/>
        </w:rPr>
        <w:t>eudaimonia</w:t>
      </w:r>
      <w:r w:rsidRPr="00CB37F6">
        <w:rPr>
          <w:rFonts w:ascii="Book Antiqua" w:eastAsia="Book Antiqua" w:hAnsi="Book Antiqua" w:cs="Book Antiqua"/>
          <w:color w:val="000000"/>
          <w:sz w:val="22"/>
          <w:szCs w:val="22"/>
        </w:rPr>
        <w:t xml:space="preserve">—but also integrates divine revelation as the primary foundation in explaining the ultimate goal of human existence </w:t>
      </w:r>
      <w:r w:rsidR="00CC7AA7">
        <w:rPr>
          <w:rFonts w:ascii="Book Antiqua" w:eastAsia="Book Antiqua" w:hAnsi="Book Antiqua" w:cs="Book Antiqua"/>
          <w:color w:val="000000"/>
          <w:sz w:val="22"/>
          <w:szCs w:val="22"/>
        </w:rPr>
        <w:fldChar w:fldCharType="begin" w:fldLock="1"/>
      </w:r>
      <w:r w:rsidR="002977AA">
        <w:rPr>
          <w:rFonts w:ascii="Book Antiqua" w:eastAsia="Book Antiqua" w:hAnsi="Book Antiqua" w:cs="Book Antiqua"/>
          <w:color w:val="000000"/>
          <w:sz w:val="22"/>
          <w:szCs w:val="22"/>
        </w:rPr>
        <w:instrText>ADDIN CSL_CITATION {"citationItems":[{"id":"ITEM-1","itemData":{"DOI":"10.64638/jj.v2i2.012","abstract":"Among the active and widely spread New Religious Movement (NRM) that are receiving attention all around the globe is Happy Science Religious Organization. Having its origin in Japan, Ryuho Okawa, the founder of Happy Science, plays an influential role in order to spread the teaching of happiness to the people all over the world. Malaysia, without exception also have been exposed by the teaching of this new religious movement. Thus, this research seeks to explore the concept of happiness that has been introduced by Okawa and the concept of happiness in Islam based on the two Islamic philosophers which is Al-Ghazali and Ibn Miskawayh. Hence, the main gist discussed in this research is the analysis of concept of happiness between Okawa, Al-Ghazali and Ibn Miskawayh. This research is theoretical and descriptive in nature; therefore, it is qualitative and depends much on the textual analysis. The resources of this research include printed and online materials. To analyze the data, the researcher has used analytical and comparative methods. The findings show that there is a difference between Okawa’s concept of happiness and the concept of happiness discussed by Al-Ghazali and Ibn Miskawayh. The concept of happiness by Okawa is simple yet organized in structure whereas, the concept of happiness by Al-Ghazali and Ibn Miskawayh are more systematic and comprehensive. In addition, the way of understanding about the definition of happiness also different among Okawa and these two Islamic philosophers.","author":[{"dropping-particle":"","family":"Mohamed Indera Alim Sah","given":"Nor Athirah","non-dropping-particle":"","parse-names":false,"suffix":""},{"dropping-particle":"","family":"Ishak","given":"Mariyah","non-dropping-particle":"","parse-names":false,"suffix":""},{"dropping-particle":"","family":"Yahaya","given":"Nurul Faezah","non-dropping-particle":"","parse-names":false,"suffix":""},{"dropping-particle":"","family":"Idris","given":"Muhammad Ihsan","non-dropping-particle":"","parse-names":false,"suffix":""}],"container-title":"Jamalullail Journal","id":"ITEM-1","issue":"2","issued":{"date-parts":[["2023"]]},"page":"181-199","title":"Analysis of Concept of Happiness Between Ryuho Okawa, Al-Ghazali and Ibn Miskawayh","type":"article-journal","volume":"2"},"uris":["http://www.mendeley.com/documents/?uuid=0df07748-4fb5-4eda-8dd9-7c820c75937d"]}],"mendeley":{"formattedCitation":"(Mohamed Indera Alim Sah et al., 2023)","plainTextFormattedCitation":"(Mohamed Indera Alim Sah et al., 2023)","previouslyFormattedCitation":"(Mohamed Indera Alim Sah et al., 2023)"},"properties":{"noteIndex":0},"schema":"https://github.com/citation-style-language/schema/raw/master/csl-citation.json"}</w:instrText>
      </w:r>
      <w:r w:rsidR="00CC7AA7">
        <w:rPr>
          <w:rFonts w:ascii="Book Antiqua" w:eastAsia="Book Antiqua" w:hAnsi="Book Antiqua" w:cs="Book Antiqua"/>
          <w:color w:val="000000"/>
          <w:sz w:val="22"/>
          <w:szCs w:val="22"/>
        </w:rPr>
        <w:fldChar w:fldCharType="separate"/>
      </w:r>
      <w:r w:rsidR="002977AA" w:rsidRPr="002977AA">
        <w:rPr>
          <w:rFonts w:ascii="Book Antiqua" w:eastAsia="Book Antiqua" w:hAnsi="Book Antiqua" w:cs="Book Antiqua"/>
          <w:noProof/>
          <w:color w:val="000000"/>
          <w:sz w:val="22"/>
          <w:szCs w:val="22"/>
        </w:rPr>
        <w:t>(Mohamed Indera Alim Sah et al., 2023)</w:t>
      </w:r>
      <w:r w:rsidR="00CC7AA7">
        <w:rPr>
          <w:rFonts w:ascii="Book Antiqua" w:eastAsia="Book Antiqua" w:hAnsi="Book Antiqua" w:cs="Book Antiqua"/>
          <w:color w:val="000000"/>
          <w:sz w:val="22"/>
          <w:szCs w:val="22"/>
        </w:rPr>
        <w:fldChar w:fldCharType="end"/>
      </w:r>
      <w:r w:rsidRPr="00CB37F6">
        <w:rPr>
          <w:rFonts w:ascii="Book Antiqua" w:eastAsia="Book Antiqua" w:hAnsi="Book Antiqua" w:cs="Book Antiqua"/>
          <w:color w:val="000000"/>
          <w:sz w:val="22"/>
          <w:szCs w:val="22"/>
        </w:rPr>
        <w:t>. Therefore, the concept of happiness in Islam possesses a more comprehensive dimension, encompassing intellectual, ethical, and spiritual aspects</w:t>
      </w:r>
      <w:r w:rsidR="00407273" w:rsidRPr="00407273">
        <w:rPr>
          <w:rFonts w:ascii="Book Antiqua" w:eastAsia="Book Antiqua" w:hAnsi="Book Antiqua" w:cs="Book Antiqua"/>
          <w:color w:val="000000"/>
          <w:sz w:val="22"/>
          <w:szCs w:val="22"/>
          <w:lang w:val="en-ID"/>
        </w:rPr>
        <w:t>.</w:t>
      </w:r>
    </w:p>
    <w:p w14:paraId="0E54A0AE" w14:textId="446F1AFD" w:rsidR="008175BF" w:rsidRPr="00407273" w:rsidRDefault="00710AB3" w:rsidP="00407273">
      <w:pPr>
        <w:spacing w:line="360" w:lineRule="auto"/>
        <w:ind w:firstLine="720"/>
        <w:jc w:val="both"/>
        <w:rPr>
          <w:rFonts w:ascii="Book Antiqua" w:eastAsia="Book Antiqua" w:hAnsi="Book Antiqua" w:cs="Book Antiqua"/>
          <w:color w:val="000000"/>
          <w:sz w:val="22"/>
          <w:szCs w:val="22"/>
          <w:lang w:val="en-ID"/>
        </w:rPr>
      </w:pPr>
      <w:r w:rsidRPr="00710AB3">
        <w:rPr>
          <w:rFonts w:ascii="Book Antiqua" w:eastAsia="Book Antiqua" w:hAnsi="Book Antiqua" w:cs="Book Antiqua"/>
          <w:color w:val="000000"/>
          <w:sz w:val="22"/>
          <w:szCs w:val="22"/>
        </w:rPr>
        <w:t>In the history of philosophy, happiness occupies a central position in discussions regarding ethics, human prosperity, and the ultimate purpose of human life</w:t>
      </w:r>
      <w:r w:rsidR="00407273" w:rsidRPr="00407273">
        <w:rPr>
          <w:rFonts w:ascii="Book Antiqua" w:eastAsia="Book Antiqua" w:hAnsi="Book Antiqua" w:cs="Book Antiqua"/>
          <w:color w:val="000000"/>
          <w:sz w:val="22"/>
          <w:szCs w:val="22"/>
          <w:lang w:val="en-ID"/>
        </w:rPr>
        <w:t>. One such thinker is the classical Greek philosopher Aristotle, who explained that happiness (</w:t>
      </w:r>
      <w:r w:rsidR="00407273" w:rsidRPr="00921057">
        <w:rPr>
          <w:rFonts w:ascii="Book Antiqua" w:eastAsia="Book Antiqua" w:hAnsi="Book Antiqua" w:cs="Book Antiqua"/>
          <w:i/>
          <w:iCs/>
          <w:color w:val="000000"/>
          <w:sz w:val="22"/>
          <w:szCs w:val="22"/>
          <w:lang w:val="en-ID"/>
        </w:rPr>
        <w:t>eudaimonia</w:t>
      </w:r>
      <w:r w:rsidR="00407273" w:rsidRPr="00407273">
        <w:rPr>
          <w:rFonts w:ascii="Book Antiqua" w:eastAsia="Book Antiqua" w:hAnsi="Book Antiqua" w:cs="Book Antiqua"/>
          <w:color w:val="000000"/>
          <w:sz w:val="22"/>
          <w:szCs w:val="22"/>
          <w:lang w:val="en-ID"/>
        </w:rPr>
        <w:t xml:space="preserve">) is the highest goal in human life. According to him, happiness is not merely determined by the </w:t>
      </w:r>
      <w:proofErr w:type="spellStart"/>
      <w:r w:rsidR="00407273" w:rsidRPr="00407273">
        <w:rPr>
          <w:rFonts w:ascii="Book Antiqua" w:eastAsia="Book Antiqua" w:hAnsi="Book Antiqua" w:cs="Book Antiqua"/>
          <w:color w:val="000000"/>
          <w:sz w:val="22"/>
          <w:szCs w:val="22"/>
          <w:lang w:val="en-ID"/>
        </w:rPr>
        <w:t>fulfillment</w:t>
      </w:r>
      <w:proofErr w:type="spellEnd"/>
      <w:r w:rsidR="00407273" w:rsidRPr="00407273">
        <w:rPr>
          <w:rFonts w:ascii="Book Antiqua" w:eastAsia="Book Antiqua" w:hAnsi="Book Antiqua" w:cs="Book Antiqua"/>
          <w:color w:val="000000"/>
          <w:sz w:val="22"/>
          <w:szCs w:val="22"/>
          <w:lang w:val="en-ID"/>
        </w:rPr>
        <w:t xml:space="preserve"> of economic needs or temporary pleasures. Happiness is also determined by the condition of the soul. A good soul can be understood as one that possesses integrity—that is, harmony between one’s way of living, way of thinking, and way of feeling, and one’s life orientation or purpose</w:t>
      </w:r>
      <w:r w:rsidR="00407273">
        <w:rPr>
          <w:rFonts w:ascii="Book Antiqua" w:eastAsia="Book Antiqua" w:hAnsi="Book Antiqua" w:cs="Book Antiqua"/>
          <w:color w:val="000000"/>
          <w:sz w:val="22"/>
          <w:szCs w:val="22"/>
          <w:lang w:val="en-ID"/>
        </w:rPr>
        <w:t xml:space="preserve"> </w:t>
      </w:r>
      <w:r w:rsidR="00F85C01">
        <w:rPr>
          <w:rFonts w:ascii="Book Antiqua" w:eastAsia="Book Antiqua" w:hAnsi="Book Antiqua" w:cs="Book Antiqua"/>
          <w:color w:val="000000"/>
          <w:sz w:val="22"/>
          <w:szCs w:val="22"/>
          <w:lang w:val="en-ID"/>
        </w:rPr>
        <w:fldChar w:fldCharType="begin" w:fldLock="1"/>
      </w:r>
      <w:r w:rsidR="00F85C01">
        <w:rPr>
          <w:rFonts w:ascii="Book Antiqua" w:eastAsia="Book Antiqua" w:hAnsi="Book Antiqua" w:cs="Book Antiqua"/>
          <w:color w:val="000000"/>
          <w:sz w:val="22"/>
          <w:szCs w:val="22"/>
          <w:lang w:val="en-ID"/>
        </w:rPr>
        <w:instrText>ADDIN CSL_CITATION {"citationItems":[{"id":"ITEM-1","itemData":{"DOI":"10.26593/focus.v1i1.4086","ISSN":"2723-3855","author":[{"dropping-particle":"","family":"Nugroho","given":"Benito Cahyo","non-dropping-particle":"","parse-names":false,"suffix":""}],"container-title":"Focus","id":"ITEM-1","issue":"1","issued":{"date-parts":[["2020"]]},"page":"8-14","title":"Eudaimonia: Elaborasi filosofis konsep kebahagiaan aristoteles dan yuval noah harari","type":"article-journal","volume":"1"},"uris":["http://www.mendeley.com/documents/?uuid=78e0d17d-3ab7-4b12-965e-7a420ed160ba"]}],"mendeley":{"formattedCitation":"(Nugroho, 2020)","plainTextFormattedCitation":"(Nugroho, 2020)","previouslyFormattedCitation":"(Nugroho, 2020)"},"properties":{"noteIndex":0},"schema":"https://github.com/citation-style-language/schema/raw/master/csl-citation.json"}</w:instrText>
      </w:r>
      <w:r w:rsidR="00F85C01">
        <w:rPr>
          <w:rFonts w:ascii="Book Antiqua" w:eastAsia="Book Antiqua" w:hAnsi="Book Antiqua" w:cs="Book Antiqua"/>
          <w:color w:val="000000"/>
          <w:sz w:val="22"/>
          <w:szCs w:val="22"/>
          <w:lang w:val="en-ID"/>
        </w:rPr>
        <w:fldChar w:fldCharType="separate"/>
      </w:r>
      <w:r w:rsidR="00F85C01" w:rsidRPr="00F85C01">
        <w:rPr>
          <w:rFonts w:ascii="Book Antiqua" w:eastAsia="Book Antiqua" w:hAnsi="Book Antiqua" w:cs="Book Antiqua"/>
          <w:noProof/>
          <w:color w:val="000000"/>
          <w:sz w:val="22"/>
          <w:szCs w:val="22"/>
          <w:lang w:val="en-ID"/>
        </w:rPr>
        <w:t>(Nugroho, 2020)</w:t>
      </w:r>
      <w:r w:rsidR="00F85C01">
        <w:rPr>
          <w:rFonts w:ascii="Book Antiqua" w:eastAsia="Book Antiqua" w:hAnsi="Book Antiqua" w:cs="Book Antiqua"/>
          <w:color w:val="000000"/>
          <w:sz w:val="22"/>
          <w:szCs w:val="22"/>
          <w:lang w:val="en-ID"/>
        </w:rPr>
        <w:fldChar w:fldCharType="end"/>
      </w:r>
      <w:r w:rsidR="00F85C01">
        <w:rPr>
          <w:rFonts w:ascii="Book Antiqua" w:eastAsia="Book Antiqua" w:hAnsi="Book Antiqua" w:cs="Book Antiqua"/>
          <w:color w:val="000000"/>
          <w:sz w:val="22"/>
          <w:szCs w:val="22"/>
          <w:lang w:val="en-ID"/>
        </w:rPr>
        <w:t>.</w:t>
      </w:r>
      <w:r w:rsidR="008175BF" w:rsidRPr="008175BF">
        <w:rPr>
          <w:rFonts w:ascii="Book Antiqua" w:eastAsia="Book Antiqua" w:hAnsi="Book Antiqua" w:cs="Book Antiqua"/>
          <w:color w:val="000000"/>
          <w:sz w:val="22"/>
          <w:szCs w:val="22"/>
          <w:lang w:val="sv-SE"/>
        </w:rPr>
        <w:t xml:space="preserve"> </w:t>
      </w:r>
      <w:r w:rsidR="00407273" w:rsidRPr="00407273">
        <w:rPr>
          <w:rFonts w:ascii="Book Antiqua" w:eastAsia="Book Antiqua" w:hAnsi="Book Antiqua" w:cs="Book Antiqua"/>
          <w:color w:val="000000"/>
          <w:sz w:val="22"/>
          <w:szCs w:val="22"/>
          <w:lang w:val="en-ID"/>
        </w:rPr>
        <w:t xml:space="preserve">This line of thought subsequently influenced Islamic philosophy. Ibn Sina viewed happiness as the perfection of the soul, attained through the act of thinking and the development of </w:t>
      </w:r>
      <w:r w:rsidR="00407273" w:rsidRPr="00407273">
        <w:rPr>
          <w:rFonts w:ascii="Book Antiqua" w:eastAsia="Book Antiqua" w:hAnsi="Book Antiqua" w:cs="Book Antiqua"/>
          <w:color w:val="000000"/>
          <w:sz w:val="22"/>
          <w:szCs w:val="22"/>
          <w:lang w:val="en-ID"/>
        </w:rPr>
        <w:lastRenderedPageBreak/>
        <w:t>intellectual abilities. Human beings can achieve happiness when their reason is capable of understanding the nature of reality and attaining a certain level of perfection</w:t>
      </w:r>
      <w:r w:rsidR="00407273">
        <w:rPr>
          <w:rFonts w:ascii="Book Antiqua" w:eastAsia="Book Antiqua" w:hAnsi="Book Antiqua" w:cs="Book Antiqua"/>
          <w:color w:val="000000"/>
          <w:sz w:val="22"/>
          <w:szCs w:val="22"/>
          <w:lang w:val="en-ID"/>
        </w:rPr>
        <w:t xml:space="preserve"> </w:t>
      </w:r>
      <w:r w:rsidR="008175BF" w:rsidRPr="008175BF">
        <w:rPr>
          <w:rFonts w:ascii="Book Antiqua" w:eastAsia="Book Antiqua" w:hAnsi="Book Antiqua" w:cs="Book Antiqua"/>
          <w:color w:val="000000"/>
          <w:sz w:val="22"/>
          <w:szCs w:val="22"/>
          <w:lang w:val="en-ID"/>
        </w:rPr>
        <w:fldChar w:fldCharType="begin" w:fldLock="1"/>
      </w:r>
      <w:r w:rsidR="009574FB">
        <w:rPr>
          <w:rFonts w:ascii="Book Antiqua" w:eastAsia="Book Antiqua" w:hAnsi="Book Antiqua" w:cs="Book Antiqua"/>
          <w:color w:val="000000"/>
          <w:sz w:val="22"/>
          <w:szCs w:val="22"/>
          <w:lang w:val="sv-SE"/>
        </w:rPr>
        <w:instrText>ADDIN CSL_CITATION {"citationItems":[{"id":"ITEM-1","itemData":{"DOI":"10.58836/jpma.v14i1.14175","author":[{"dropping-particle":"","family":"Kusuma","given":"Amir Reza","non-dropping-particle":"","parse-names":false,"suffix":""},{"dropping-particle":"","family":"Hidayatullah","given":"Rakhmad Agung","non-dropping-particle":"","parse-names":false,"suffix":""}],"container-title":"Jurnal Penelitian Medan Agama","id":"ITEM-1","issue":"1","issued":{"date-parts":[["2023"]]},"page":"35-50","title":"Konsep Kebahagiaan menurut Ibnu Sina","type":"article-journal","volume":"14"},"uris":["http://www.mendeley.com/documents/?uuid=f4493e99-3fdc-4dab-a0ca-0140e4cf7854","http://www.mendeley.com/documents/?uuid=cea34342-8751-482a-a8c6-3e5212d8af94"]}],"mendeley":{"formattedCitation":"(A. R. Kusuma &amp; Hidayatullah, 2023)","plainTextFormattedCitation":"(A. R. Kusuma &amp; Hidayatullah, 2023)","previouslyFormattedCitation":"(A. R. Kusuma &amp; Hidayatullah, 2023)"},"properties":{"noteIndex":0},"schema":"https://github.com/citation-style-language/schema/raw/master/csl-citation.json"}</w:instrText>
      </w:r>
      <w:r w:rsidR="008175BF" w:rsidRPr="008175BF">
        <w:rPr>
          <w:rFonts w:ascii="Book Antiqua" w:eastAsia="Book Antiqua" w:hAnsi="Book Antiqua" w:cs="Book Antiqua"/>
          <w:color w:val="000000"/>
          <w:sz w:val="22"/>
          <w:szCs w:val="22"/>
          <w:lang w:val="en-ID"/>
        </w:rPr>
        <w:fldChar w:fldCharType="separate"/>
      </w:r>
      <w:r w:rsidR="002748DB" w:rsidRPr="002748DB">
        <w:rPr>
          <w:rFonts w:ascii="Book Antiqua" w:eastAsia="Book Antiqua" w:hAnsi="Book Antiqua" w:cs="Book Antiqua"/>
          <w:noProof/>
          <w:color w:val="000000"/>
          <w:sz w:val="22"/>
          <w:szCs w:val="22"/>
          <w:lang w:val="sv-SE"/>
        </w:rPr>
        <w:t>(A. R. Kusuma &amp; Hidayatullah, 2023)</w:t>
      </w:r>
      <w:r w:rsidR="008175BF" w:rsidRPr="008175BF">
        <w:rPr>
          <w:rFonts w:ascii="Book Antiqua" w:eastAsia="Book Antiqua" w:hAnsi="Book Antiqua" w:cs="Book Antiqua"/>
          <w:color w:val="000000"/>
          <w:sz w:val="22"/>
          <w:szCs w:val="22"/>
        </w:rPr>
        <w:fldChar w:fldCharType="end"/>
      </w:r>
      <w:r w:rsidR="008175BF" w:rsidRPr="008175BF">
        <w:rPr>
          <w:rFonts w:ascii="Book Antiqua" w:eastAsia="Book Antiqua" w:hAnsi="Book Antiqua" w:cs="Book Antiqua"/>
          <w:color w:val="000000"/>
          <w:sz w:val="22"/>
          <w:szCs w:val="22"/>
          <w:lang w:val="sv-SE"/>
        </w:rPr>
        <w:t>.</w:t>
      </w:r>
      <w:r w:rsidRPr="00710AB3">
        <w:rPr>
          <w:rFonts w:ascii="Segoe UI" w:hAnsi="Segoe UI" w:cs="Segoe UI"/>
          <w:color w:val="000000"/>
          <w:sz w:val="21"/>
          <w:szCs w:val="21"/>
        </w:rPr>
        <w:t xml:space="preserve"> </w:t>
      </w:r>
      <w:r w:rsidRPr="00710AB3">
        <w:rPr>
          <w:rFonts w:ascii="Book Antiqua" w:eastAsia="Book Antiqua" w:hAnsi="Book Antiqua" w:cs="Book Antiqua"/>
          <w:color w:val="000000"/>
          <w:sz w:val="22"/>
          <w:szCs w:val="22"/>
        </w:rPr>
        <w:t>The relationship between knowledge and happiness is further developed by Ibn Tufail through his philosophical narrative Hayy ibn Yaqzan, in which intellectual inquiry and contemplation gradually lead the protagonist to the knowledge of God and ultimate fulfillment</w:t>
      </w:r>
      <w:r w:rsidR="00407273" w:rsidRPr="00407273">
        <w:rPr>
          <w:rFonts w:ascii="Book Antiqua" w:eastAsia="Book Antiqua" w:hAnsi="Book Antiqua" w:cs="Book Antiqua"/>
          <w:color w:val="000000"/>
          <w:sz w:val="22"/>
          <w:szCs w:val="22"/>
          <w:lang w:val="en-ID"/>
        </w:rPr>
        <w:t>. In this work, humans are depicted as capable of acquiring knowledge through observation of nature, the process of thinking, and contemplation of God’s existence; thus, happiness is understood not as a worldly achievement, but rather as the attainment of knowledge and the perfection of the human soul</w:t>
      </w:r>
      <w:r w:rsidR="00407273">
        <w:rPr>
          <w:rFonts w:ascii="Book Antiqua" w:eastAsia="Book Antiqua" w:hAnsi="Book Antiqua" w:cs="Book Antiqua"/>
          <w:color w:val="000000"/>
          <w:sz w:val="22"/>
          <w:szCs w:val="22"/>
          <w:lang w:val="en-ID"/>
        </w:rPr>
        <w:t xml:space="preserve"> </w:t>
      </w:r>
      <w:r w:rsidR="009574FB">
        <w:rPr>
          <w:rFonts w:ascii="Book Antiqua" w:eastAsia="Book Antiqua" w:hAnsi="Book Antiqua" w:cs="Book Antiqua"/>
          <w:color w:val="000000"/>
          <w:sz w:val="22"/>
          <w:szCs w:val="22"/>
          <w:lang w:val="en-ID"/>
        </w:rPr>
        <w:fldChar w:fldCharType="begin" w:fldLock="1"/>
      </w:r>
      <w:r w:rsidR="009574FB">
        <w:rPr>
          <w:rFonts w:ascii="Book Antiqua" w:eastAsia="Book Antiqua" w:hAnsi="Book Antiqua" w:cs="Book Antiqua"/>
          <w:color w:val="000000"/>
          <w:sz w:val="22"/>
          <w:szCs w:val="22"/>
          <w:lang w:val="en-ID"/>
        </w:rPr>
        <w:instrText>ADDIN CSL_CITATION {"citationItems":[{"id":"ITEM-1","itemData":{"DOI":"10.35891/ml.v12i2.2624","ISSN":"2087-9636","abstract":"In the middle ages, the renaissance became the starting point for human awakening as a creature free from the constraints of tradition, culture and religion. The theory of rationality is more dominant or commonly called secularism, which separates religion and reason. This concept impacts on the principle that reason has no authority over revelation. So that the human condition in realizing welfare always justifies all means, unconsciously it has made damage to natural resources which has an impact on scarcity of goods (scharcity). By using a descriptive analytic method and a qualitative approach that analyzes the book \"Hayy bin Yaqzan\" by Ibn Thufail's masterpiece, which combines reason and religion. Finally, this article presents several concepts of economic rationality which are believed to be capable of creating equality. Some of the principles outlined in the book are the principles of ta'awun in utilizing natural resources, adaptive and creative as well as the support of good science and technology. Apart from that, he also provides strategies in creating welfare that can only be achieved by practicing the value of economic rationality by measuring the level of efficiency in fulfilling satisfaction without neglecting the balance of the surrounding nature.","author":[{"dropping-particle":"","family":"Syamsuri","given":"","non-dropping-particle":"","parse-names":false,"suffix":""},{"dropping-particle":"","family":"Syofi Aruni Mafaza","given":"","non-dropping-particle":"","parse-names":false,"suffix":""},{"dropping-particle":"","family":"Imam Kamaluddin","given":"","non-dropping-particle":"","parse-names":false,"suffix":""}],"container-title":"MALIA (TERAKREDITASI)","id":"ITEM-1","issue":"2","issued":{"date-parts":[["2021"]]},"page":"209-224","title":"Strategi dalam Menciptakan Falah dengan Pendekatan Rasionalitas Ekonomi Ibnu Thufail: Telaah Kitab Hayy bin Yaqzan","type":"article-journal","volume":"12"},"uris":["http://www.mendeley.com/documents/?uuid=18182f5a-b39b-44c9-a49e-cdf9708fb199"]}],"mendeley":{"formattedCitation":"(Syamsuri et al., 2021)","plainTextFormattedCitation":"(Syamsuri et al., 2021)","previouslyFormattedCitation":"(Syamsuri et al., 2021)"},"properties":{"noteIndex":0},"schema":"https://github.com/citation-style-language/schema/raw/master/csl-citation.json"}</w:instrText>
      </w:r>
      <w:r w:rsidR="009574FB">
        <w:rPr>
          <w:rFonts w:ascii="Book Antiqua" w:eastAsia="Book Antiqua" w:hAnsi="Book Antiqua" w:cs="Book Antiqua"/>
          <w:color w:val="000000"/>
          <w:sz w:val="22"/>
          <w:szCs w:val="22"/>
          <w:lang w:val="en-ID"/>
        </w:rPr>
        <w:fldChar w:fldCharType="separate"/>
      </w:r>
      <w:r w:rsidR="009574FB" w:rsidRPr="009574FB">
        <w:rPr>
          <w:rFonts w:ascii="Book Antiqua" w:eastAsia="Book Antiqua" w:hAnsi="Book Antiqua" w:cs="Book Antiqua"/>
          <w:noProof/>
          <w:color w:val="000000"/>
          <w:sz w:val="22"/>
          <w:szCs w:val="22"/>
          <w:lang w:val="en-ID"/>
        </w:rPr>
        <w:t>(Syamsuri et al., 2021)</w:t>
      </w:r>
      <w:r w:rsidR="009574FB">
        <w:rPr>
          <w:rFonts w:ascii="Book Antiqua" w:eastAsia="Book Antiqua" w:hAnsi="Book Antiqua" w:cs="Book Antiqua"/>
          <w:color w:val="000000"/>
          <w:sz w:val="22"/>
          <w:szCs w:val="22"/>
          <w:lang w:val="en-ID"/>
        </w:rPr>
        <w:fldChar w:fldCharType="end"/>
      </w:r>
      <w:r w:rsidR="009574FB">
        <w:rPr>
          <w:rFonts w:ascii="Book Antiqua" w:eastAsia="Book Antiqua" w:hAnsi="Book Antiqua" w:cs="Book Antiqua"/>
          <w:color w:val="000000"/>
          <w:sz w:val="22"/>
          <w:szCs w:val="22"/>
          <w:lang w:val="en-ID"/>
        </w:rPr>
        <w:t>.</w:t>
      </w:r>
    </w:p>
    <w:p w14:paraId="614DAE83" w14:textId="6F8D4C6F" w:rsidR="008175BF" w:rsidRDefault="008867BB" w:rsidP="00492348">
      <w:pPr>
        <w:spacing w:line="360" w:lineRule="auto"/>
        <w:ind w:firstLine="720"/>
        <w:jc w:val="both"/>
        <w:rPr>
          <w:rFonts w:ascii="Book Antiqua" w:eastAsia="Book Antiqua" w:hAnsi="Book Antiqua" w:cs="Book Antiqua"/>
          <w:color w:val="000000"/>
          <w:sz w:val="22"/>
          <w:szCs w:val="22"/>
          <w:lang w:val="sv-SE"/>
        </w:rPr>
      </w:pPr>
      <w:r w:rsidRPr="008867BB">
        <w:rPr>
          <w:rFonts w:ascii="Book Antiqua" w:eastAsia="Book Antiqua" w:hAnsi="Book Antiqua" w:cs="Book Antiqua"/>
          <w:color w:val="000000"/>
          <w:sz w:val="22"/>
          <w:szCs w:val="22"/>
          <w:lang w:val="en-ID"/>
        </w:rPr>
        <w:t>Nevertheless, the approach that regards reason as the primary means of attaining happiness drew critical attention from Al-Ghazali. Reason does indeed play an important role in acquiring knowledge, but human reason has limitations in comprehending the full nature of truth, particularly regarding metaphysical and spiritual matters. Therefore, humans require a higher source of knowledge—namely, revelation and spiritual guidance—in order to understand the purpose of life and attain the true meaning of happiness</w:t>
      </w:r>
      <w:r>
        <w:rPr>
          <w:rFonts w:ascii="Book Antiqua" w:eastAsia="Book Antiqua" w:hAnsi="Book Antiqua" w:cs="Book Antiqua"/>
          <w:color w:val="000000"/>
          <w:sz w:val="22"/>
          <w:szCs w:val="22"/>
          <w:lang w:val="en-ID"/>
        </w:rPr>
        <w:t xml:space="preserve"> </w:t>
      </w:r>
      <w:r w:rsidR="00F85C01">
        <w:rPr>
          <w:rFonts w:ascii="Book Antiqua" w:eastAsia="Book Antiqua" w:hAnsi="Book Antiqua" w:cs="Book Antiqua"/>
          <w:color w:val="000000"/>
          <w:sz w:val="22"/>
          <w:szCs w:val="22"/>
          <w:lang w:val="en-ID"/>
        </w:rPr>
        <w:fldChar w:fldCharType="begin" w:fldLock="1"/>
      </w:r>
      <w:r w:rsidR="00F85C01">
        <w:rPr>
          <w:rFonts w:ascii="Book Antiqua" w:eastAsia="Book Antiqua" w:hAnsi="Book Antiqua" w:cs="Book Antiqua"/>
          <w:color w:val="000000"/>
          <w:sz w:val="22"/>
          <w:szCs w:val="22"/>
          <w:lang w:val="en-ID"/>
        </w:rPr>
        <w:instrText>ADDIN CSL_CITATION {"citationItems":[{"id":"ITEM-1","itemData":{"DOI":"10.21111/klm.v17i1.2942","ISSN":"1412-9590","author":[{"dropping-particle":"","family":"Arroisi","given":"Jarman","non-dropping-particle":"","parse-names":false,"suffix":""}],"container-title":"Kalimah: Jurnal Studi Agama Dan Pemikiran Islam","id":"ITEM-1","issue":"1","issued":{"date-parts":[["2019"]]},"page":"85-99","publisher":"Universitas Darussalam Gontor","title":"Bahagia dalam Perspektif al-Ghazali","type":"article-journal","volume":"17"},"uris":["http://www.mendeley.com/documents/?uuid=b3a8cca9-38f5-4267-a4fd-d79ab8f784ca"]}],"mendeley":{"formattedCitation":"(Arroisi, 2019)","plainTextFormattedCitation":"(Arroisi, 2019)","previouslyFormattedCitation":"(Arroisi, 2019)"},"properties":{"noteIndex":0},"schema":"https://github.com/citation-style-language/schema/raw/master/csl-citation.json"}</w:instrText>
      </w:r>
      <w:r w:rsidR="00F85C01">
        <w:rPr>
          <w:rFonts w:ascii="Book Antiqua" w:eastAsia="Book Antiqua" w:hAnsi="Book Antiqua" w:cs="Book Antiqua"/>
          <w:color w:val="000000"/>
          <w:sz w:val="22"/>
          <w:szCs w:val="22"/>
          <w:lang w:val="en-ID"/>
        </w:rPr>
        <w:fldChar w:fldCharType="separate"/>
      </w:r>
      <w:r w:rsidR="00F85C01" w:rsidRPr="00F85C01">
        <w:rPr>
          <w:rFonts w:ascii="Book Antiqua" w:eastAsia="Book Antiqua" w:hAnsi="Book Antiqua" w:cs="Book Antiqua"/>
          <w:noProof/>
          <w:color w:val="000000"/>
          <w:sz w:val="22"/>
          <w:szCs w:val="22"/>
          <w:lang w:val="en-ID"/>
        </w:rPr>
        <w:t>(Arroisi, 2019)</w:t>
      </w:r>
      <w:r w:rsidR="00F85C01">
        <w:rPr>
          <w:rFonts w:ascii="Book Antiqua" w:eastAsia="Book Antiqua" w:hAnsi="Book Antiqua" w:cs="Book Antiqua"/>
          <w:color w:val="000000"/>
          <w:sz w:val="22"/>
          <w:szCs w:val="22"/>
          <w:lang w:val="en-ID"/>
        </w:rPr>
        <w:fldChar w:fldCharType="end"/>
      </w:r>
      <w:r w:rsidR="00F85C01">
        <w:rPr>
          <w:rFonts w:ascii="Book Antiqua" w:eastAsia="Book Antiqua" w:hAnsi="Book Antiqua" w:cs="Book Antiqua"/>
          <w:color w:val="000000"/>
          <w:sz w:val="22"/>
          <w:szCs w:val="22"/>
          <w:lang w:val="en-ID"/>
        </w:rPr>
        <w:t xml:space="preserve">. </w:t>
      </w:r>
      <w:r w:rsidR="00805311" w:rsidRPr="00805311">
        <w:rPr>
          <w:rFonts w:ascii="Book Antiqua" w:eastAsia="Book Antiqua" w:hAnsi="Book Antiqua" w:cs="Book Antiqua"/>
          <w:color w:val="000000"/>
          <w:sz w:val="22"/>
          <w:szCs w:val="22"/>
          <w:lang w:val="en-ID"/>
        </w:rPr>
        <w:t xml:space="preserve">In </w:t>
      </w:r>
      <w:proofErr w:type="spellStart"/>
      <w:r w:rsidR="00805311" w:rsidRPr="00566E3F">
        <w:rPr>
          <w:rFonts w:ascii="Book Antiqua" w:eastAsia="Book Antiqua" w:hAnsi="Book Antiqua" w:cs="Book Antiqua"/>
          <w:i/>
          <w:iCs/>
          <w:color w:val="000000"/>
          <w:sz w:val="22"/>
          <w:szCs w:val="22"/>
          <w:lang w:val="en-ID"/>
        </w:rPr>
        <w:t>Ihya</w:t>
      </w:r>
      <w:proofErr w:type="spellEnd"/>
      <w:r w:rsidR="00805311" w:rsidRPr="00566E3F">
        <w:rPr>
          <w:rFonts w:ascii="Book Antiqua" w:eastAsia="Book Antiqua" w:hAnsi="Book Antiqua" w:cs="Book Antiqua"/>
          <w:i/>
          <w:iCs/>
          <w:color w:val="000000"/>
          <w:sz w:val="22"/>
          <w:szCs w:val="22"/>
          <w:lang w:val="en-ID"/>
        </w:rPr>
        <w:t>’ ’</w:t>
      </w:r>
      <w:proofErr w:type="spellStart"/>
      <w:r w:rsidR="00805311" w:rsidRPr="00566E3F">
        <w:rPr>
          <w:rFonts w:ascii="Book Antiqua" w:eastAsia="Book Antiqua" w:hAnsi="Book Antiqua" w:cs="Book Antiqua"/>
          <w:i/>
          <w:iCs/>
          <w:color w:val="000000"/>
          <w:sz w:val="22"/>
          <w:szCs w:val="22"/>
          <w:lang w:val="en-ID"/>
        </w:rPr>
        <w:t>Ulum</w:t>
      </w:r>
      <w:proofErr w:type="spellEnd"/>
      <w:r w:rsidR="00566E3F" w:rsidRPr="00566E3F">
        <w:rPr>
          <w:rFonts w:ascii="Book Antiqua" w:eastAsia="Book Antiqua" w:hAnsi="Book Antiqua" w:cs="Book Antiqua"/>
          <w:i/>
          <w:iCs/>
          <w:color w:val="000000"/>
          <w:sz w:val="22"/>
          <w:szCs w:val="22"/>
          <w:lang w:val="en-ID"/>
        </w:rPr>
        <w:t xml:space="preserve"> al-D</w:t>
      </w:r>
      <w:r w:rsidR="00805311" w:rsidRPr="00566E3F">
        <w:rPr>
          <w:rFonts w:ascii="Book Antiqua" w:eastAsia="Book Antiqua" w:hAnsi="Book Antiqua" w:cs="Book Antiqua"/>
          <w:i/>
          <w:iCs/>
          <w:color w:val="000000"/>
          <w:sz w:val="22"/>
          <w:szCs w:val="22"/>
          <w:lang w:val="en-ID"/>
        </w:rPr>
        <w:t>in</w:t>
      </w:r>
      <w:r w:rsidR="00805311" w:rsidRPr="00805311">
        <w:rPr>
          <w:rFonts w:ascii="Book Antiqua" w:eastAsia="Book Antiqua" w:hAnsi="Book Antiqua" w:cs="Book Antiqua"/>
          <w:color w:val="000000"/>
          <w:sz w:val="22"/>
          <w:szCs w:val="22"/>
          <w:lang w:val="en-ID"/>
        </w:rPr>
        <w:t xml:space="preserve">, Al-Ghazali explains that happiness is not only related to the </w:t>
      </w:r>
      <w:proofErr w:type="spellStart"/>
      <w:r w:rsidR="00805311" w:rsidRPr="00805311">
        <w:rPr>
          <w:rFonts w:ascii="Book Antiqua" w:eastAsia="Book Antiqua" w:hAnsi="Book Antiqua" w:cs="Book Antiqua"/>
          <w:color w:val="000000"/>
          <w:sz w:val="22"/>
          <w:szCs w:val="22"/>
          <w:lang w:val="en-ID"/>
        </w:rPr>
        <w:t>fulfillment</w:t>
      </w:r>
      <w:proofErr w:type="spellEnd"/>
      <w:r w:rsidR="00805311" w:rsidRPr="00805311">
        <w:rPr>
          <w:rFonts w:ascii="Book Antiqua" w:eastAsia="Book Antiqua" w:hAnsi="Book Antiqua" w:cs="Book Antiqua"/>
          <w:color w:val="000000"/>
          <w:sz w:val="22"/>
          <w:szCs w:val="22"/>
          <w:lang w:val="en-ID"/>
        </w:rPr>
        <w:t xml:space="preserve"> of physical needs, but also to the purification of the soul (</w:t>
      </w:r>
      <w:proofErr w:type="spellStart"/>
      <w:r w:rsidR="00921057" w:rsidRPr="00921057">
        <w:rPr>
          <w:rFonts w:ascii="Book Antiqua" w:eastAsia="Book Antiqua" w:hAnsi="Book Antiqua" w:cs="Book Antiqua"/>
          <w:i/>
          <w:iCs/>
          <w:color w:val="000000"/>
          <w:sz w:val="22"/>
          <w:szCs w:val="22"/>
        </w:rPr>
        <w:t>tazkiyat</w:t>
      </w:r>
      <w:proofErr w:type="spellEnd"/>
      <w:r w:rsidR="00921057" w:rsidRPr="00921057">
        <w:rPr>
          <w:rFonts w:ascii="Book Antiqua" w:eastAsia="Book Antiqua" w:hAnsi="Book Antiqua" w:cs="Book Antiqua"/>
          <w:i/>
          <w:iCs/>
          <w:color w:val="000000"/>
          <w:sz w:val="22"/>
          <w:szCs w:val="22"/>
        </w:rPr>
        <w:t xml:space="preserve"> al-</w:t>
      </w:r>
      <w:proofErr w:type="spellStart"/>
      <w:r w:rsidR="00921057" w:rsidRPr="00921057">
        <w:rPr>
          <w:rFonts w:ascii="Book Antiqua" w:eastAsia="Book Antiqua" w:hAnsi="Book Antiqua" w:cs="Book Antiqua"/>
          <w:i/>
          <w:iCs/>
          <w:color w:val="000000"/>
          <w:sz w:val="22"/>
          <w:szCs w:val="22"/>
        </w:rPr>
        <w:t>nafs</w:t>
      </w:r>
      <w:proofErr w:type="spellEnd"/>
      <w:r w:rsidR="00805311" w:rsidRPr="00805311">
        <w:rPr>
          <w:rFonts w:ascii="Book Antiqua" w:eastAsia="Book Antiqua" w:hAnsi="Book Antiqua" w:cs="Book Antiqua"/>
          <w:color w:val="000000"/>
          <w:sz w:val="22"/>
          <w:szCs w:val="22"/>
          <w:lang w:val="en-ID"/>
        </w:rPr>
        <w:t>), the control of desires, the cultivation of moral character, and the deepening of one’s relationship with Allah SWT</w:t>
      </w:r>
      <w:r w:rsidR="00805311">
        <w:rPr>
          <w:rFonts w:ascii="Book Antiqua" w:eastAsia="Book Antiqua" w:hAnsi="Book Antiqua" w:cs="Book Antiqua"/>
          <w:color w:val="000000"/>
          <w:sz w:val="22"/>
          <w:szCs w:val="22"/>
          <w:lang w:val="en-ID"/>
        </w:rPr>
        <w:t xml:space="preserve"> </w:t>
      </w:r>
      <w:r w:rsidR="008175BF" w:rsidRPr="008175BF">
        <w:rPr>
          <w:rFonts w:ascii="Book Antiqua" w:eastAsia="Book Antiqua" w:hAnsi="Book Antiqua" w:cs="Book Antiqua"/>
          <w:color w:val="000000"/>
          <w:sz w:val="22"/>
          <w:szCs w:val="22"/>
          <w:lang w:val="en-ID"/>
        </w:rPr>
        <w:fldChar w:fldCharType="begin" w:fldLock="1"/>
      </w:r>
      <w:r w:rsidR="002977AA">
        <w:rPr>
          <w:rFonts w:ascii="Book Antiqua" w:eastAsia="Book Antiqua" w:hAnsi="Book Antiqua" w:cs="Book Antiqua"/>
          <w:color w:val="000000"/>
          <w:sz w:val="22"/>
          <w:szCs w:val="22"/>
          <w:lang w:val="sv-SE"/>
        </w:rPr>
        <w:instrText>ADDIN CSL_CITATION {"citationItems":[{"id":"ITEM-1","itemData":{"ISBN":"6236831521","author":[{"dropping-particle":"","family":"Al-Ghazali","given":"Abu Hamid Muhammad bin Muhammad","non-dropping-particle":"","parse-names":false,"suffix":""}],"editor":[{"dropping-particle":"","family":"Kurniawan","given":"Iwan","non-dropping-particle":"","parse-names":false,"suffix":""}],"id":"ITEM-1","issued":{"date-parts":[["2020"]]},"publisher":"Nuansa Cendekia","title":"Ihya' 'Ulumuddin 10","type":"book"},"uris":["http://www.mendeley.com/documents/?uuid=f4b439b1-abc4-4b6f-9d5a-1c48d94cce06","http://www.mendeley.com/documents/?uuid=ec47aa30-14b7-4c12-be7d-42367db2329e"]}],"mendeley":{"formattedCitation":"(A. H. M. bin M. Al-Ghazali, 2020)","plainTextFormattedCitation":"(A. H. M. bin M. Al-Ghazali, 2020)","previouslyFormattedCitation":"(A. H. M. bin M. Al-Ghazali, 2020)"},"properties":{"noteIndex":0},"schema":"https://github.com/citation-style-language/schema/raw/master/csl-citation.json"}</w:instrText>
      </w:r>
      <w:r w:rsidR="008175BF" w:rsidRPr="008175BF">
        <w:rPr>
          <w:rFonts w:ascii="Book Antiqua" w:eastAsia="Book Antiqua" w:hAnsi="Book Antiqua" w:cs="Book Antiqua"/>
          <w:color w:val="000000"/>
          <w:sz w:val="22"/>
          <w:szCs w:val="22"/>
          <w:lang w:val="en-ID"/>
        </w:rPr>
        <w:fldChar w:fldCharType="separate"/>
      </w:r>
      <w:r w:rsidR="002977AA" w:rsidRPr="002977AA">
        <w:rPr>
          <w:rFonts w:ascii="Book Antiqua" w:eastAsia="Book Antiqua" w:hAnsi="Book Antiqua" w:cs="Book Antiqua"/>
          <w:noProof/>
          <w:color w:val="000000"/>
          <w:sz w:val="22"/>
          <w:szCs w:val="22"/>
          <w:lang w:val="sv-SE"/>
        </w:rPr>
        <w:t>(A. H. M. bin M. Al-Ghazali, 2020)</w:t>
      </w:r>
      <w:r w:rsidR="008175BF" w:rsidRPr="008175BF">
        <w:rPr>
          <w:rFonts w:ascii="Book Antiqua" w:eastAsia="Book Antiqua" w:hAnsi="Book Antiqua" w:cs="Book Antiqua"/>
          <w:color w:val="000000"/>
          <w:sz w:val="22"/>
          <w:szCs w:val="22"/>
        </w:rPr>
        <w:fldChar w:fldCharType="end"/>
      </w:r>
      <w:r w:rsidR="008175BF" w:rsidRPr="008175BF">
        <w:rPr>
          <w:rFonts w:ascii="Book Antiqua" w:eastAsia="Book Antiqua" w:hAnsi="Book Antiqua" w:cs="Book Antiqua"/>
          <w:color w:val="000000"/>
          <w:sz w:val="22"/>
          <w:szCs w:val="22"/>
          <w:lang w:val="sv-SE"/>
        </w:rPr>
        <w:t xml:space="preserve">. </w:t>
      </w:r>
      <w:r w:rsidR="00492348" w:rsidRPr="00492348">
        <w:rPr>
          <w:rFonts w:ascii="Book Antiqua" w:eastAsia="Book Antiqua" w:hAnsi="Book Antiqua" w:cs="Book Antiqua"/>
          <w:color w:val="000000"/>
          <w:sz w:val="22"/>
          <w:szCs w:val="22"/>
          <w:lang w:val="en-ID"/>
        </w:rPr>
        <w:t xml:space="preserve">Furthermore, in his book </w:t>
      </w:r>
      <w:r w:rsidR="00492348" w:rsidRPr="00566E3F">
        <w:rPr>
          <w:rFonts w:ascii="Book Antiqua" w:eastAsia="Book Antiqua" w:hAnsi="Book Antiqua" w:cs="Book Antiqua"/>
          <w:i/>
          <w:iCs/>
          <w:color w:val="000000"/>
          <w:sz w:val="22"/>
          <w:szCs w:val="22"/>
          <w:lang w:val="en-ID"/>
        </w:rPr>
        <w:t>Kimiya al-Sa’adah</w:t>
      </w:r>
      <w:r w:rsidR="00492348" w:rsidRPr="00492348">
        <w:rPr>
          <w:rFonts w:ascii="Book Antiqua" w:eastAsia="Book Antiqua" w:hAnsi="Book Antiqua" w:cs="Book Antiqua"/>
          <w:color w:val="000000"/>
          <w:sz w:val="22"/>
          <w:szCs w:val="22"/>
          <w:lang w:val="en-ID"/>
        </w:rPr>
        <w:t xml:space="preserve">, Al-Ghazali explains that the path to happiness begins with the process of self-knowledge. It is the path to </w:t>
      </w:r>
      <w:proofErr w:type="spellStart"/>
      <w:r w:rsidR="00492348" w:rsidRPr="00921057">
        <w:rPr>
          <w:rFonts w:ascii="Book Antiqua" w:eastAsia="Book Antiqua" w:hAnsi="Book Antiqua" w:cs="Book Antiqua"/>
          <w:i/>
          <w:iCs/>
          <w:color w:val="000000"/>
          <w:sz w:val="22"/>
          <w:szCs w:val="22"/>
          <w:lang w:val="en-ID"/>
        </w:rPr>
        <w:t>ma’rifatullah</w:t>
      </w:r>
      <w:proofErr w:type="spellEnd"/>
      <w:r w:rsidR="00492348" w:rsidRPr="00492348">
        <w:rPr>
          <w:rFonts w:ascii="Book Antiqua" w:eastAsia="Book Antiqua" w:hAnsi="Book Antiqua" w:cs="Book Antiqua"/>
          <w:color w:val="000000"/>
          <w:sz w:val="22"/>
          <w:szCs w:val="22"/>
          <w:lang w:val="en-ID"/>
        </w:rPr>
        <w:t>, which is the pinnacle of human happiness. Thus, from Al-Ghazali’s perspective, happiness is not merely an emotional state or the result of worldly achievements, but the outcome of a spiritual journey involving knowledge, good deeds, and the purification of the soul</w:t>
      </w:r>
      <w:r w:rsidR="00921057">
        <w:rPr>
          <w:rFonts w:ascii="Book Antiqua" w:eastAsia="Book Antiqua" w:hAnsi="Book Antiqua" w:cs="Book Antiqua"/>
          <w:color w:val="000000"/>
          <w:sz w:val="22"/>
          <w:szCs w:val="22"/>
          <w:lang w:val="en-ID"/>
        </w:rPr>
        <w:t xml:space="preserve"> (</w:t>
      </w:r>
      <w:proofErr w:type="spellStart"/>
      <w:r w:rsidR="00921057" w:rsidRPr="00921057">
        <w:rPr>
          <w:rFonts w:ascii="Book Antiqua" w:eastAsia="Book Antiqua" w:hAnsi="Book Antiqua" w:cs="Book Antiqua"/>
          <w:i/>
          <w:iCs/>
          <w:color w:val="000000"/>
          <w:sz w:val="22"/>
          <w:szCs w:val="22"/>
        </w:rPr>
        <w:t>tazkiyat</w:t>
      </w:r>
      <w:proofErr w:type="spellEnd"/>
      <w:r w:rsidR="00921057" w:rsidRPr="00921057">
        <w:rPr>
          <w:rFonts w:ascii="Book Antiqua" w:eastAsia="Book Antiqua" w:hAnsi="Book Antiqua" w:cs="Book Antiqua"/>
          <w:i/>
          <w:iCs/>
          <w:color w:val="000000"/>
          <w:sz w:val="22"/>
          <w:szCs w:val="22"/>
        </w:rPr>
        <w:t xml:space="preserve"> al-</w:t>
      </w:r>
      <w:proofErr w:type="spellStart"/>
      <w:r w:rsidR="00921057" w:rsidRPr="00921057">
        <w:rPr>
          <w:rFonts w:ascii="Book Antiqua" w:eastAsia="Book Antiqua" w:hAnsi="Book Antiqua" w:cs="Book Antiqua"/>
          <w:i/>
          <w:iCs/>
          <w:color w:val="000000"/>
          <w:sz w:val="22"/>
          <w:szCs w:val="22"/>
        </w:rPr>
        <w:t>nafs</w:t>
      </w:r>
      <w:proofErr w:type="spellEnd"/>
      <w:r w:rsidR="00492348" w:rsidRPr="00566E3F">
        <w:rPr>
          <w:rFonts w:ascii="Book Antiqua" w:eastAsia="Book Antiqua" w:hAnsi="Book Antiqua" w:cs="Book Antiqua"/>
          <w:i/>
          <w:iCs/>
          <w:color w:val="000000"/>
          <w:sz w:val="22"/>
          <w:szCs w:val="22"/>
          <w:lang w:val="en-ID"/>
        </w:rPr>
        <w:t>)</w:t>
      </w:r>
      <w:r w:rsidR="008175BF">
        <w:rPr>
          <w:rFonts w:ascii="Book Antiqua" w:eastAsia="Book Antiqua" w:hAnsi="Book Antiqua" w:cs="Book Antiqua"/>
          <w:color w:val="000000"/>
          <w:sz w:val="22"/>
          <w:szCs w:val="22"/>
          <w:lang w:val="sv-SE"/>
        </w:rPr>
        <w:t xml:space="preserve"> </w:t>
      </w:r>
      <w:r w:rsidR="008175BF" w:rsidRPr="008175BF">
        <w:rPr>
          <w:rFonts w:ascii="Book Antiqua" w:eastAsia="Book Antiqua" w:hAnsi="Book Antiqua" w:cs="Book Antiqua"/>
          <w:color w:val="000000"/>
          <w:sz w:val="22"/>
          <w:szCs w:val="22"/>
          <w:lang w:val="en-ID"/>
        </w:rPr>
        <w:fldChar w:fldCharType="begin" w:fldLock="1"/>
      </w:r>
      <w:r w:rsidR="002977AA">
        <w:rPr>
          <w:rFonts w:ascii="Book Antiqua" w:eastAsia="Book Antiqua" w:hAnsi="Book Antiqua" w:cs="Book Antiqua"/>
          <w:color w:val="000000"/>
          <w:sz w:val="22"/>
          <w:szCs w:val="22"/>
          <w:lang w:val="sv-SE"/>
        </w:rPr>
        <w:instrText>ADDIN CSL_CITATION {"citationItems":[{"id":"ITEM-1","itemData":{"author":[{"dropping-particle":"","family":"Al-Ghazali","given":"Imam","non-dropping-particle":"","parse-names":false,"suffix":""}],"edition":"2001","editor":[{"dropping-particle":"","family":"Al-Ghazali","given":"Imam","non-dropping-particle":"","parse-names":false,"suffix":""}],"id":"ITEM-1","issued":{"date-parts":[["2001"]]},"publisher":"Zaman","title":"Kimiya' al-sa'adah","type":"book"},"uris":["http://www.mendeley.com/documents/?uuid=e61a6370-1ae0-4a83-8475-26c0c7ba699c","http://www.mendeley.com/documents/?uuid=53b81509-6010-47d3-bf3f-5e18e86e9dc5"]}],"mendeley":{"formattedCitation":"(I. Al-Ghazali, 2001)","plainTextFormattedCitation":"(I. Al-Ghazali, 2001)","previouslyFormattedCitation":"(I. Al-Ghazali, 2001)"},"properties":{"noteIndex":0},"schema":"https://github.com/citation-style-language/schema/raw/master/csl-citation.json"}</w:instrText>
      </w:r>
      <w:r w:rsidR="008175BF" w:rsidRPr="008175BF">
        <w:rPr>
          <w:rFonts w:ascii="Book Antiqua" w:eastAsia="Book Antiqua" w:hAnsi="Book Antiqua" w:cs="Book Antiqua"/>
          <w:color w:val="000000"/>
          <w:sz w:val="22"/>
          <w:szCs w:val="22"/>
          <w:lang w:val="en-ID"/>
        </w:rPr>
        <w:fldChar w:fldCharType="separate"/>
      </w:r>
      <w:r w:rsidR="002977AA" w:rsidRPr="002977AA">
        <w:rPr>
          <w:rFonts w:ascii="Book Antiqua" w:eastAsia="Book Antiqua" w:hAnsi="Book Antiqua" w:cs="Book Antiqua"/>
          <w:noProof/>
          <w:color w:val="000000"/>
          <w:sz w:val="22"/>
          <w:szCs w:val="22"/>
          <w:lang w:val="sv-SE"/>
        </w:rPr>
        <w:t>(I. Al-Ghazali, 2001)</w:t>
      </w:r>
      <w:r w:rsidR="008175BF" w:rsidRPr="008175BF">
        <w:rPr>
          <w:rFonts w:ascii="Book Antiqua" w:eastAsia="Book Antiqua" w:hAnsi="Book Antiqua" w:cs="Book Antiqua"/>
          <w:color w:val="000000"/>
          <w:sz w:val="22"/>
          <w:szCs w:val="22"/>
        </w:rPr>
        <w:fldChar w:fldCharType="end"/>
      </w:r>
      <w:r w:rsidR="008175BF" w:rsidRPr="008175BF">
        <w:rPr>
          <w:rFonts w:ascii="Book Antiqua" w:eastAsia="Book Antiqua" w:hAnsi="Book Antiqua" w:cs="Book Antiqua"/>
          <w:color w:val="000000"/>
          <w:sz w:val="22"/>
          <w:szCs w:val="22"/>
          <w:lang w:val="sv-SE"/>
        </w:rPr>
        <w:t>.</w:t>
      </w:r>
    </w:p>
    <w:p w14:paraId="4341A3A9" w14:textId="21880393" w:rsidR="00EE5563" w:rsidRDefault="00F56C8B" w:rsidP="00492348">
      <w:pPr>
        <w:spacing w:line="360" w:lineRule="auto"/>
        <w:ind w:firstLine="720"/>
        <w:jc w:val="both"/>
        <w:rPr>
          <w:rFonts w:ascii="Book Antiqua" w:eastAsia="Book Antiqua" w:hAnsi="Book Antiqua" w:cs="Book Antiqua"/>
          <w:color w:val="000000"/>
          <w:sz w:val="22"/>
          <w:szCs w:val="22"/>
        </w:rPr>
      </w:pPr>
      <w:r w:rsidRPr="00F56C8B">
        <w:rPr>
          <w:rFonts w:ascii="Book Antiqua" w:eastAsia="Book Antiqua" w:hAnsi="Book Antiqua" w:cs="Book Antiqua"/>
          <w:color w:val="000000"/>
          <w:sz w:val="22"/>
          <w:szCs w:val="22"/>
        </w:rPr>
        <w:t xml:space="preserve">Beyond its philosophical significance, Al-Ghazali's conception of happiness also has important implications for Islamic education. Previous studies have shown that Al-Ghazali's concept of </w:t>
      </w:r>
      <w:proofErr w:type="spellStart"/>
      <w:r w:rsidRPr="00F56C8B">
        <w:rPr>
          <w:rFonts w:ascii="Book Antiqua" w:eastAsia="Book Antiqua" w:hAnsi="Book Antiqua" w:cs="Book Antiqua"/>
          <w:i/>
          <w:iCs/>
          <w:color w:val="000000"/>
          <w:sz w:val="22"/>
          <w:szCs w:val="22"/>
        </w:rPr>
        <w:t>sa'adah</w:t>
      </w:r>
      <w:proofErr w:type="spellEnd"/>
      <w:r w:rsidRPr="00F56C8B">
        <w:rPr>
          <w:rFonts w:ascii="Book Antiqua" w:eastAsia="Book Antiqua" w:hAnsi="Book Antiqua" w:cs="Book Antiqua"/>
          <w:color w:val="000000"/>
          <w:sz w:val="22"/>
          <w:szCs w:val="22"/>
        </w:rPr>
        <w:t xml:space="preserve"> contributes to the formulation of the aims of Islamic education by emphasizing spiritual perfection and closeness to Allah </w:t>
      </w:r>
      <w:bookmarkStart w:id="0" w:name="_Hlk237002990"/>
      <w:r w:rsidR="00EE5563">
        <w:rPr>
          <w:rStyle w:val="ReferensiCatatanKaki"/>
          <w:rFonts w:ascii="Book Antiqua" w:eastAsia="Book Antiqua" w:hAnsi="Book Antiqua" w:cs="Book Antiqua"/>
          <w:color w:val="000000"/>
          <w:sz w:val="22"/>
          <w:szCs w:val="22"/>
        </w:rPr>
        <w:fldChar w:fldCharType="begin" w:fldLock="1"/>
      </w:r>
      <w:r w:rsidR="00890258">
        <w:rPr>
          <w:rFonts w:ascii="Book Antiqua" w:eastAsia="Book Antiqua" w:hAnsi="Book Antiqua" w:cs="Book Antiqua"/>
          <w:color w:val="000000"/>
          <w:sz w:val="22"/>
          <w:szCs w:val="22"/>
        </w:rPr>
        <w:instrText>ADDIN CSL_CITATION {"citationItems":[{"id":"ITEM-1","itemData":{"DOI":"10.54371/jiip.v6i9.2950","author":[{"dropping-particle":"","family":"Najib","given":"Mohd. Noor","non-dropping-particle":"","parse-names":false,"suffix":""}],"container-title":"JIIP - Jurnal Ilmiah Ilmu Pendidikan","id":"ITEM-1","issue":"9","issued":{"date-parts":[["2023"]]},"page":"7330-7335","title":"Konsep Bahagia dalam Kitab Kimiyaus Al-Sa ’ adah karya Syekh Al-Ghazali dan Implikasinya terhadap Pendidikan Islam","type":"article-journal","volume":"6"},"uris":["http://www.mendeley.com/documents/?uuid=06d02c99-6c14-41f9-b025-3a4c9369e005"]}],"mendeley":{"formattedCitation":"(Najib, 2023)","plainTextFormattedCitation":"(Najib, 2023)","previouslyFormattedCitation":"(Najib, 2023)"},"properties":{"noteIndex":0},"schema":"https://github.com/citation-style-language/schema/raw/master/csl-citation.json"}</w:instrText>
      </w:r>
      <w:r w:rsidR="00EE5563">
        <w:rPr>
          <w:rStyle w:val="ReferensiCatatanKaki"/>
          <w:rFonts w:ascii="Book Antiqua" w:eastAsia="Book Antiqua" w:hAnsi="Book Antiqua" w:cs="Book Antiqua"/>
          <w:color w:val="000000"/>
          <w:sz w:val="22"/>
          <w:szCs w:val="22"/>
        </w:rPr>
        <w:fldChar w:fldCharType="separate"/>
      </w:r>
      <w:r w:rsidR="002977AA" w:rsidRPr="002977AA">
        <w:rPr>
          <w:rFonts w:ascii="Book Antiqua" w:eastAsia="Book Antiqua" w:hAnsi="Book Antiqua" w:cs="Book Antiqua"/>
          <w:noProof/>
          <w:color w:val="000000"/>
          <w:sz w:val="22"/>
          <w:szCs w:val="22"/>
        </w:rPr>
        <w:t>(Najib, 2023)</w:t>
      </w:r>
      <w:r w:rsidR="00EE5563">
        <w:rPr>
          <w:rStyle w:val="ReferensiCatatanKaki"/>
          <w:rFonts w:ascii="Book Antiqua" w:eastAsia="Book Antiqua" w:hAnsi="Book Antiqua" w:cs="Book Antiqua"/>
          <w:color w:val="000000"/>
          <w:sz w:val="22"/>
          <w:szCs w:val="22"/>
        </w:rPr>
        <w:fldChar w:fldCharType="end"/>
      </w:r>
      <w:bookmarkEnd w:id="0"/>
      <w:r w:rsidRPr="00F56C8B">
        <w:rPr>
          <w:rFonts w:ascii="Book Antiqua" w:eastAsia="Book Antiqua" w:hAnsi="Book Antiqua" w:cs="Book Antiqua"/>
          <w:color w:val="000000"/>
          <w:sz w:val="22"/>
          <w:szCs w:val="22"/>
        </w:rPr>
        <w:t>. Furthermore, the epistemological process described by Al-Ghazali—from sensory perception and rational reflection to the purification of the soul (</w:t>
      </w:r>
      <w:proofErr w:type="spellStart"/>
      <w:r w:rsidRPr="00F56C8B">
        <w:rPr>
          <w:rFonts w:ascii="Book Antiqua" w:eastAsia="Book Antiqua" w:hAnsi="Book Antiqua" w:cs="Book Antiqua"/>
          <w:i/>
          <w:iCs/>
          <w:color w:val="000000"/>
          <w:sz w:val="22"/>
          <w:szCs w:val="22"/>
        </w:rPr>
        <w:t>tazkiyat</w:t>
      </w:r>
      <w:proofErr w:type="spellEnd"/>
      <w:r w:rsidRPr="00F56C8B">
        <w:rPr>
          <w:rFonts w:ascii="Book Antiqua" w:eastAsia="Book Antiqua" w:hAnsi="Book Antiqua" w:cs="Book Antiqua"/>
          <w:i/>
          <w:iCs/>
          <w:color w:val="000000"/>
          <w:sz w:val="22"/>
          <w:szCs w:val="22"/>
        </w:rPr>
        <w:t xml:space="preserve"> al-</w:t>
      </w:r>
      <w:proofErr w:type="spellStart"/>
      <w:r w:rsidRPr="00F56C8B">
        <w:rPr>
          <w:rFonts w:ascii="Book Antiqua" w:eastAsia="Book Antiqua" w:hAnsi="Book Antiqua" w:cs="Book Antiqua"/>
          <w:i/>
          <w:iCs/>
          <w:color w:val="000000"/>
          <w:sz w:val="22"/>
          <w:szCs w:val="22"/>
        </w:rPr>
        <w:t>nafs</w:t>
      </w:r>
      <w:proofErr w:type="spellEnd"/>
      <w:r w:rsidRPr="00F56C8B">
        <w:rPr>
          <w:rFonts w:ascii="Book Antiqua" w:eastAsia="Book Antiqua" w:hAnsi="Book Antiqua" w:cs="Book Antiqua"/>
          <w:color w:val="000000"/>
          <w:sz w:val="22"/>
          <w:szCs w:val="22"/>
        </w:rPr>
        <w:t xml:space="preserve">) and the attainment of </w:t>
      </w:r>
      <w:proofErr w:type="spellStart"/>
      <w:r w:rsidRPr="00F56C8B">
        <w:rPr>
          <w:rFonts w:ascii="Book Antiqua" w:eastAsia="Book Antiqua" w:hAnsi="Book Antiqua" w:cs="Book Antiqua"/>
          <w:i/>
          <w:iCs/>
          <w:color w:val="000000"/>
          <w:sz w:val="22"/>
          <w:szCs w:val="22"/>
        </w:rPr>
        <w:t>ma'rifah</w:t>
      </w:r>
      <w:proofErr w:type="spellEnd"/>
      <w:r w:rsidRPr="00F56C8B">
        <w:rPr>
          <w:rFonts w:ascii="Book Antiqua" w:eastAsia="Book Antiqua" w:hAnsi="Book Antiqua" w:cs="Book Antiqua"/>
          <w:color w:val="000000"/>
          <w:sz w:val="22"/>
          <w:szCs w:val="22"/>
        </w:rPr>
        <w:t>—provides a philosophical foundation for integrating intellectual, moral, and spiritual development within the educational process</w:t>
      </w:r>
      <w:r w:rsidR="00EE5563">
        <w:rPr>
          <w:rFonts w:ascii="Book Antiqua" w:eastAsia="Book Antiqua" w:hAnsi="Book Antiqua" w:cs="Book Antiqua"/>
          <w:color w:val="000000"/>
          <w:sz w:val="22"/>
          <w:szCs w:val="22"/>
        </w:rPr>
        <w:t>.</w:t>
      </w:r>
    </w:p>
    <w:p w14:paraId="3C746294" w14:textId="4932F72F" w:rsidR="00492348" w:rsidRDefault="00F56C8B" w:rsidP="00492348">
      <w:pPr>
        <w:spacing w:line="360" w:lineRule="auto"/>
        <w:ind w:firstLine="720"/>
        <w:jc w:val="both"/>
        <w:rPr>
          <w:rFonts w:ascii="Book Antiqua" w:eastAsia="Book Antiqua" w:hAnsi="Book Antiqua" w:cs="Book Antiqua"/>
          <w:color w:val="000000"/>
          <w:sz w:val="22"/>
          <w:szCs w:val="22"/>
          <w:lang w:val="en-ID"/>
        </w:rPr>
      </w:pPr>
      <w:r w:rsidRPr="00F56C8B">
        <w:rPr>
          <w:rFonts w:ascii="Book Antiqua" w:eastAsia="Book Antiqua" w:hAnsi="Book Antiqua" w:cs="Book Antiqua"/>
          <w:color w:val="000000"/>
          <w:sz w:val="22"/>
          <w:szCs w:val="22"/>
        </w:rPr>
        <w:lastRenderedPageBreak/>
        <w:t xml:space="preserve"> </w:t>
      </w:r>
      <w:r w:rsidR="00492348" w:rsidRPr="00826AA3">
        <w:rPr>
          <w:rFonts w:ascii="Book Antiqua" w:eastAsia="Book Antiqua" w:hAnsi="Book Antiqua" w:cs="Book Antiqua"/>
          <w:color w:val="000000"/>
          <w:sz w:val="22"/>
          <w:szCs w:val="22"/>
          <w:lang w:val="en-ID"/>
        </w:rPr>
        <w:t>The differences</w:t>
      </w:r>
      <w:r w:rsidR="00492348" w:rsidRPr="00492348">
        <w:rPr>
          <w:rFonts w:ascii="Book Antiqua" w:eastAsia="Book Antiqua" w:hAnsi="Book Antiqua" w:cs="Book Antiqua"/>
          <w:color w:val="000000"/>
          <w:sz w:val="22"/>
          <w:szCs w:val="22"/>
          <w:lang w:val="en-ID"/>
        </w:rPr>
        <w:t xml:space="preserve"> between Al-Ghazali’s thought and that of earlier thinkers highlight a crucial issue in the study of happiness: namely, how humans acquire knowledge of that happiness. Most earlier studies have focused primarily on the concept of happiness or the ethical aspects of Al-Ghazali’s thought, while discussions on how to attain happiness remain relatively limited. In fact, Al-Ghazali developed a perspective that integrates reason, the heart, revelation, and spiritual experience (</w:t>
      </w:r>
      <w:r w:rsidR="00492348" w:rsidRPr="00D050CF">
        <w:rPr>
          <w:rFonts w:ascii="Book Antiqua" w:eastAsia="Book Antiqua" w:hAnsi="Book Antiqua" w:cs="Book Antiqua"/>
          <w:i/>
          <w:iCs/>
          <w:color w:val="000000"/>
          <w:sz w:val="22"/>
          <w:szCs w:val="22"/>
          <w:lang w:val="en-ID"/>
        </w:rPr>
        <w:t>kashf</w:t>
      </w:r>
      <w:r w:rsidR="00492348" w:rsidRPr="00492348">
        <w:rPr>
          <w:rFonts w:ascii="Book Antiqua" w:eastAsia="Book Antiqua" w:hAnsi="Book Antiqua" w:cs="Book Antiqua"/>
          <w:color w:val="000000"/>
          <w:sz w:val="22"/>
          <w:szCs w:val="22"/>
          <w:lang w:val="en-ID"/>
        </w:rPr>
        <w:t xml:space="preserve">) as stages in acquiring knowledge leading to </w:t>
      </w:r>
      <w:proofErr w:type="spellStart"/>
      <w:r w:rsidR="00492348" w:rsidRPr="00566E3F">
        <w:rPr>
          <w:rFonts w:ascii="Book Antiqua" w:eastAsia="Book Antiqua" w:hAnsi="Book Antiqua" w:cs="Book Antiqua"/>
          <w:i/>
          <w:iCs/>
          <w:color w:val="000000"/>
          <w:sz w:val="22"/>
          <w:szCs w:val="22"/>
          <w:lang w:val="en-ID"/>
        </w:rPr>
        <w:t>ma’rifah</w:t>
      </w:r>
      <w:proofErr w:type="spellEnd"/>
      <w:r w:rsidR="00492348" w:rsidRPr="00492348">
        <w:rPr>
          <w:rFonts w:ascii="Book Antiqua" w:eastAsia="Book Antiqua" w:hAnsi="Book Antiqua" w:cs="Book Antiqua"/>
          <w:color w:val="000000"/>
          <w:sz w:val="22"/>
          <w:szCs w:val="22"/>
          <w:lang w:val="en-ID"/>
        </w:rPr>
        <w:t xml:space="preserve"> and </w:t>
      </w:r>
      <w:proofErr w:type="spellStart"/>
      <w:r w:rsidR="00492348" w:rsidRPr="00566E3F">
        <w:rPr>
          <w:rFonts w:ascii="Book Antiqua" w:eastAsia="Book Antiqua" w:hAnsi="Book Antiqua" w:cs="Book Antiqua"/>
          <w:i/>
          <w:iCs/>
          <w:color w:val="000000"/>
          <w:sz w:val="22"/>
          <w:szCs w:val="22"/>
          <w:lang w:val="en-ID"/>
        </w:rPr>
        <w:t>ma’rifatullah</w:t>
      </w:r>
      <w:proofErr w:type="spellEnd"/>
      <w:r w:rsidR="00492348" w:rsidRPr="00492348">
        <w:rPr>
          <w:rFonts w:ascii="Book Antiqua" w:eastAsia="Book Antiqua" w:hAnsi="Book Antiqua" w:cs="Book Antiqua"/>
          <w:color w:val="000000"/>
          <w:sz w:val="22"/>
          <w:szCs w:val="22"/>
          <w:lang w:val="en-ID"/>
        </w:rPr>
        <w:t xml:space="preserve">. Based on this description, this </w:t>
      </w:r>
      <w:r w:rsidR="00710AB3">
        <w:rPr>
          <w:rFonts w:ascii="Book Antiqua" w:eastAsia="Book Antiqua" w:hAnsi="Book Antiqua" w:cs="Book Antiqua"/>
          <w:color w:val="000000"/>
          <w:sz w:val="22"/>
          <w:szCs w:val="22"/>
          <w:lang w:val="en-ID"/>
        </w:rPr>
        <w:t>present study</w:t>
      </w:r>
      <w:r w:rsidR="00492348" w:rsidRPr="00492348">
        <w:rPr>
          <w:rFonts w:ascii="Book Antiqua" w:eastAsia="Book Antiqua" w:hAnsi="Book Antiqua" w:cs="Book Antiqua"/>
          <w:color w:val="000000"/>
          <w:sz w:val="22"/>
          <w:szCs w:val="22"/>
          <w:lang w:val="en-ID"/>
        </w:rPr>
        <w:t xml:space="preserve"> focuses on </w:t>
      </w:r>
      <w:proofErr w:type="spellStart"/>
      <w:r w:rsidR="00492348" w:rsidRPr="00492348">
        <w:rPr>
          <w:rFonts w:ascii="Book Antiqua" w:eastAsia="Book Antiqua" w:hAnsi="Book Antiqua" w:cs="Book Antiqua"/>
          <w:color w:val="000000"/>
          <w:sz w:val="22"/>
          <w:szCs w:val="22"/>
          <w:lang w:val="en-ID"/>
        </w:rPr>
        <w:t>analyzing</w:t>
      </w:r>
      <w:proofErr w:type="spellEnd"/>
      <w:r w:rsidR="00492348" w:rsidRPr="00492348">
        <w:rPr>
          <w:rFonts w:ascii="Book Antiqua" w:eastAsia="Book Antiqua" w:hAnsi="Book Antiqua" w:cs="Book Antiqua"/>
          <w:color w:val="000000"/>
          <w:sz w:val="22"/>
          <w:szCs w:val="22"/>
          <w:lang w:val="en-ID"/>
        </w:rPr>
        <w:t xml:space="preserve"> the epistemology of happiness in Al-Ghazali’s thought, particularly regarding the sources of knowledge, the process of acquiring knowledge, and their relationship to the attainment of happiness (</w:t>
      </w:r>
      <w:proofErr w:type="spellStart"/>
      <w:r w:rsidR="00492348" w:rsidRPr="00566E3F">
        <w:rPr>
          <w:rFonts w:ascii="Book Antiqua" w:eastAsia="Book Antiqua" w:hAnsi="Book Antiqua" w:cs="Book Antiqua"/>
          <w:i/>
          <w:iCs/>
          <w:color w:val="000000"/>
          <w:sz w:val="22"/>
          <w:szCs w:val="22"/>
          <w:lang w:val="en-ID"/>
        </w:rPr>
        <w:t>sa’adah</w:t>
      </w:r>
      <w:proofErr w:type="spellEnd"/>
      <w:r w:rsidR="00492348" w:rsidRPr="00492348">
        <w:rPr>
          <w:rFonts w:ascii="Book Antiqua" w:eastAsia="Book Antiqua" w:hAnsi="Book Antiqua" w:cs="Book Antiqua"/>
          <w:color w:val="000000"/>
          <w:sz w:val="22"/>
          <w:szCs w:val="22"/>
          <w:lang w:val="en-ID"/>
        </w:rPr>
        <w:t>).</w:t>
      </w:r>
    </w:p>
    <w:p w14:paraId="63A334FB" w14:textId="46DDDE16" w:rsidR="00E87269" w:rsidRPr="00492348" w:rsidRDefault="00492348" w:rsidP="008658D1">
      <w:pPr>
        <w:spacing w:line="360" w:lineRule="auto"/>
        <w:ind w:firstLine="720"/>
        <w:jc w:val="both"/>
        <w:rPr>
          <w:rFonts w:ascii="Book Antiqua" w:eastAsia="Book Antiqua" w:hAnsi="Book Antiqua" w:cs="Book Antiqua"/>
          <w:color w:val="000000"/>
          <w:sz w:val="22"/>
          <w:szCs w:val="22"/>
          <w:lang w:val="en-ID"/>
        </w:rPr>
      </w:pPr>
      <w:r w:rsidRPr="00492348">
        <w:rPr>
          <w:rFonts w:ascii="Book Antiqua" w:eastAsia="Book Antiqua" w:hAnsi="Book Antiqua" w:cs="Book Antiqua"/>
          <w:color w:val="000000"/>
          <w:sz w:val="22"/>
          <w:szCs w:val="22"/>
          <w:lang w:val="en-ID"/>
        </w:rPr>
        <w:t>Based on the literature review, there are studies that examine the concept of happiness according to Al-Ghazali. A study by</w:t>
      </w:r>
      <w:r w:rsidR="0089615F">
        <w:rPr>
          <w:rFonts w:ascii="Book Antiqua" w:eastAsia="Book Antiqua" w:hAnsi="Book Antiqua" w:cs="Book Antiqua"/>
          <w:color w:val="000000"/>
          <w:sz w:val="22"/>
          <w:szCs w:val="22"/>
          <w:lang w:val="en-ID"/>
        </w:rPr>
        <w:t xml:space="preserve"> </w:t>
      </w:r>
      <w:r w:rsidR="0089615F">
        <w:rPr>
          <w:rFonts w:ascii="Book Antiqua" w:eastAsia="Book Antiqua" w:hAnsi="Book Antiqua" w:cs="Book Antiqua"/>
          <w:color w:val="000000"/>
          <w:sz w:val="22"/>
          <w:szCs w:val="22"/>
          <w:lang w:val="en-ID"/>
        </w:rPr>
        <w:fldChar w:fldCharType="begin" w:fldLock="1"/>
      </w:r>
      <w:r w:rsidR="0089615F">
        <w:rPr>
          <w:rFonts w:ascii="Book Antiqua" w:eastAsia="Book Antiqua" w:hAnsi="Book Antiqua" w:cs="Book Antiqua"/>
          <w:color w:val="000000"/>
          <w:sz w:val="22"/>
          <w:szCs w:val="22"/>
          <w:lang w:val="en-ID"/>
        </w:rPr>
        <w:instrText>ADDIN CSL_CITATION {"citationItems":[{"id":"ITEM-1","itemData":{"DOI":"10.55380/ngabari.v12i2.306","ISSN":"2548-978X","author":[{"dropping-particle":"","family":"Huda","given":"Fatakhul","non-dropping-particle":"","parse-names":false,"suffix":""}],"container-title":"Ngabari Jurnal studi Islam dan sosial","id":"ITEM-1","issue":"2","issued":{"date-parts":[["2019"]]},"page":"1-27","title":"Jalan menuju kebahagiaaan menurut perspektif Al-Ghozali","type":"article-journal","volume":"12"},"uris":["http://www.mendeley.com/documents/?uuid=1a5529c3-b07e-4f8f-b521-b51302338d61"]}],"mendeley":{"formattedCitation":"(Huda, 2019)","manualFormatting":"Huda (2019)","plainTextFormattedCitation":"(Huda, 2019)","previouslyFormattedCitation":"(Huda, 2019)"},"properties":{"noteIndex":0},"schema":"https://github.com/citation-style-language/schema/raw/master/csl-citation.json"}</w:instrText>
      </w:r>
      <w:r w:rsidR="0089615F">
        <w:rPr>
          <w:rFonts w:ascii="Book Antiqua" w:eastAsia="Book Antiqua" w:hAnsi="Book Antiqua" w:cs="Book Antiqua"/>
          <w:color w:val="000000"/>
          <w:sz w:val="22"/>
          <w:szCs w:val="22"/>
          <w:lang w:val="en-ID"/>
        </w:rPr>
        <w:fldChar w:fldCharType="separate"/>
      </w:r>
      <w:r w:rsidR="0089615F" w:rsidRPr="0089615F">
        <w:rPr>
          <w:rFonts w:ascii="Book Antiqua" w:eastAsia="Book Antiqua" w:hAnsi="Book Antiqua" w:cs="Book Antiqua"/>
          <w:noProof/>
          <w:color w:val="000000"/>
          <w:sz w:val="22"/>
          <w:szCs w:val="22"/>
          <w:lang w:val="en-ID"/>
        </w:rPr>
        <w:t>Huda</w:t>
      </w:r>
      <w:r w:rsidR="0089615F">
        <w:rPr>
          <w:rFonts w:ascii="Book Antiqua" w:eastAsia="Book Antiqua" w:hAnsi="Book Antiqua" w:cs="Book Antiqua"/>
          <w:noProof/>
          <w:color w:val="000000"/>
          <w:sz w:val="22"/>
          <w:szCs w:val="22"/>
          <w:lang w:val="en-ID"/>
        </w:rPr>
        <w:t xml:space="preserve"> (</w:t>
      </w:r>
      <w:r w:rsidR="0089615F" w:rsidRPr="0089615F">
        <w:rPr>
          <w:rFonts w:ascii="Book Antiqua" w:eastAsia="Book Antiqua" w:hAnsi="Book Antiqua" w:cs="Book Antiqua"/>
          <w:noProof/>
          <w:color w:val="000000"/>
          <w:sz w:val="22"/>
          <w:szCs w:val="22"/>
          <w:lang w:val="en-ID"/>
        </w:rPr>
        <w:t>2019)</w:t>
      </w:r>
      <w:r w:rsidR="0089615F">
        <w:rPr>
          <w:rFonts w:ascii="Book Antiqua" w:eastAsia="Book Antiqua" w:hAnsi="Book Antiqua" w:cs="Book Antiqua"/>
          <w:color w:val="000000"/>
          <w:sz w:val="22"/>
          <w:szCs w:val="22"/>
          <w:lang w:val="en-ID"/>
        </w:rPr>
        <w:fldChar w:fldCharType="end"/>
      </w:r>
      <w:r w:rsidRPr="00492348">
        <w:rPr>
          <w:rFonts w:ascii="Book Antiqua" w:eastAsia="Book Antiqua" w:hAnsi="Book Antiqua" w:cs="Book Antiqua"/>
          <w:color w:val="000000"/>
          <w:sz w:val="22"/>
          <w:szCs w:val="22"/>
          <w:lang w:val="en-ID"/>
        </w:rPr>
        <w:t xml:space="preserve">, published in </w:t>
      </w:r>
      <w:proofErr w:type="spellStart"/>
      <w:r w:rsidRPr="00492348">
        <w:rPr>
          <w:rFonts w:ascii="Book Antiqua" w:eastAsia="Book Antiqua" w:hAnsi="Book Antiqua" w:cs="Book Antiqua"/>
          <w:color w:val="000000"/>
          <w:sz w:val="22"/>
          <w:szCs w:val="22"/>
          <w:lang w:val="en-ID"/>
        </w:rPr>
        <w:t>Ngabari</w:t>
      </w:r>
      <w:proofErr w:type="spellEnd"/>
      <w:r w:rsidRPr="00492348">
        <w:rPr>
          <w:rFonts w:ascii="Book Antiqua" w:eastAsia="Book Antiqua" w:hAnsi="Book Antiqua" w:cs="Book Antiqua"/>
          <w:color w:val="000000"/>
          <w:sz w:val="22"/>
          <w:szCs w:val="22"/>
          <w:lang w:val="en-ID"/>
        </w:rPr>
        <w:t>: Journal of Islamic and Social Studies, found that, according to Al-Ghazali, the concept of happiness is realized when a person is able to subdue their animalistic desires and recognize their dependence on Allah</w:t>
      </w:r>
      <w:r w:rsidR="0089615F">
        <w:rPr>
          <w:rFonts w:ascii="Book Antiqua" w:eastAsia="Book Antiqua" w:hAnsi="Book Antiqua" w:cs="Book Antiqua"/>
          <w:color w:val="000000"/>
          <w:sz w:val="22"/>
          <w:szCs w:val="22"/>
          <w:vertAlign w:val="superscript"/>
          <w:lang w:val="en-ID"/>
        </w:rPr>
        <w:t xml:space="preserve"> </w:t>
      </w:r>
      <w:r w:rsidR="0089615F">
        <w:rPr>
          <w:rFonts w:ascii="Book Antiqua" w:eastAsia="Book Antiqua" w:hAnsi="Book Antiqua" w:cs="Book Antiqua"/>
          <w:color w:val="000000"/>
          <w:sz w:val="22"/>
          <w:szCs w:val="22"/>
          <w:vertAlign w:val="superscript"/>
          <w:lang w:val="en-ID"/>
        </w:rPr>
        <w:fldChar w:fldCharType="begin" w:fldLock="1"/>
      </w:r>
      <w:r w:rsidR="00F85C01">
        <w:rPr>
          <w:rFonts w:ascii="Book Antiqua" w:eastAsia="Book Antiqua" w:hAnsi="Book Antiqua" w:cs="Book Antiqua"/>
          <w:color w:val="000000"/>
          <w:sz w:val="22"/>
          <w:szCs w:val="22"/>
          <w:vertAlign w:val="superscript"/>
          <w:lang w:val="en-ID"/>
        </w:rPr>
        <w:instrText>ADDIN CSL_CITATION {"citationItems":[{"id":"ITEM-1","itemData":{"DOI":"10.55380/ngabari.v12i2.306","ISSN":"2548-978X","author":[{"dropping-particle":"","family":"Huda","given":"Fatakhul","non-dropping-particle":"","parse-names":false,"suffix":""}],"container-title":"Ngabari Jurnal studi Islam dan sosial","id":"ITEM-1","issue":"2","issued":{"date-parts":[["2019"]]},"page":"1-27","title":"Jalan menuju kebahagiaaan menurut perspektif Al-Ghozali","type":"article-journal","volume":"12"},"uris":["http://www.mendeley.com/documents/?uuid=1a5529c3-b07e-4f8f-b521-b51302338d61"]}],"mendeley":{"formattedCitation":"(Huda, 2019)","plainTextFormattedCitation":"(Huda, 2019)","previouslyFormattedCitation":"(Huda, 2019)"},"properties":{"noteIndex":0},"schema":"https://github.com/citation-style-language/schema/raw/master/csl-citation.json"}</w:instrText>
      </w:r>
      <w:r w:rsidR="0089615F">
        <w:rPr>
          <w:rFonts w:ascii="Book Antiqua" w:eastAsia="Book Antiqua" w:hAnsi="Book Antiqua" w:cs="Book Antiqua"/>
          <w:color w:val="000000"/>
          <w:sz w:val="22"/>
          <w:szCs w:val="22"/>
          <w:vertAlign w:val="superscript"/>
          <w:lang w:val="en-ID"/>
        </w:rPr>
        <w:fldChar w:fldCharType="separate"/>
      </w:r>
      <w:r w:rsidR="0089615F" w:rsidRPr="0089615F">
        <w:rPr>
          <w:rFonts w:ascii="Book Antiqua" w:eastAsia="Book Antiqua" w:hAnsi="Book Antiqua" w:cs="Book Antiqua"/>
          <w:noProof/>
          <w:color w:val="000000"/>
          <w:sz w:val="22"/>
          <w:szCs w:val="22"/>
          <w:lang w:val="en-ID"/>
        </w:rPr>
        <w:t>(Huda, 2019)</w:t>
      </w:r>
      <w:r w:rsidR="0089615F">
        <w:rPr>
          <w:rFonts w:ascii="Book Antiqua" w:eastAsia="Book Antiqua" w:hAnsi="Book Antiqua" w:cs="Book Antiqua"/>
          <w:color w:val="000000"/>
          <w:sz w:val="22"/>
          <w:szCs w:val="22"/>
          <w:vertAlign w:val="superscript"/>
          <w:lang w:val="en-ID"/>
        </w:rPr>
        <w:fldChar w:fldCharType="end"/>
      </w:r>
      <w:r w:rsidR="00E87269" w:rsidRPr="00E87269">
        <w:rPr>
          <w:rFonts w:ascii="Book Antiqua" w:eastAsia="Book Antiqua" w:hAnsi="Book Antiqua" w:cs="Book Antiqua"/>
          <w:color w:val="000000"/>
          <w:sz w:val="22"/>
          <w:szCs w:val="22"/>
          <w:lang w:val="sv-SE"/>
        </w:rPr>
        <w:t xml:space="preserve">. </w:t>
      </w:r>
      <w:r w:rsidR="0081255A" w:rsidRPr="0081255A">
        <w:rPr>
          <w:rFonts w:ascii="Book Antiqua" w:eastAsia="Book Antiqua" w:hAnsi="Book Antiqua" w:cs="Book Antiqua"/>
          <w:color w:val="000000"/>
          <w:sz w:val="22"/>
          <w:szCs w:val="22"/>
          <w:lang w:val="en-ID"/>
        </w:rPr>
        <w:t xml:space="preserve">Similarly, </w:t>
      </w:r>
      <w:r w:rsidR="00F85C01">
        <w:rPr>
          <w:rFonts w:ascii="Book Antiqua" w:eastAsia="Book Antiqua" w:hAnsi="Book Antiqua" w:cs="Book Antiqua"/>
          <w:color w:val="000000"/>
          <w:sz w:val="22"/>
          <w:szCs w:val="22"/>
          <w:lang w:val="en-ID"/>
        </w:rPr>
        <w:fldChar w:fldCharType="begin" w:fldLock="1"/>
      </w:r>
      <w:r w:rsidR="002748DB">
        <w:rPr>
          <w:rFonts w:ascii="Book Antiqua" w:eastAsia="Book Antiqua" w:hAnsi="Book Antiqua" w:cs="Book Antiqua"/>
          <w:color w:val="000000"/>
          <w:sz w:val="22"/>
          <w:szCs w:val="22"/>
          <w:lang w:val="en-ID"/>
        </w:rPr>
        <w:instrText>ADDIN CSL_CITATION {"citationItems":[{"id":"ITEM-1","itemData":{"DOI":"10.59548/je.v1i1.22","ISSN":"2986-2981","author":[{"dropping-particle":"","family":"Rafiza","given":"Siti Nur","non-dropping-particle":"","parse-names":false,"suffix":""},{"dropping-particle":"","family":"Firmansyah","given":"Firmansyah","non-dropping-particle":"","parse-names":false,"suffix":""}],"container-title":"Jurnal Ekshis","id":"ITEM-1","issue":"1","issued":{"date-parts":[["2023"]]},"page":"43-54","title":"Mistik Kebahagiaan Dalam Perspektif Imam Al-Ghazali","type":"article-journal","volume":"1"},"uris":["http://www.mendeley.com/documents/?uuid=0851a48b-512a-4ef5-a139-3769a1193590"]}],"mendeley":{"formattedCitation":"(Rafiza &amp; Firmansyah, 2023)","manualFormatting":"Rafiza and Firmansyah (2023)","plainTextFormattedCitation":"(Rafiza &amp; Firmansyah, 2023)","previouslyFormattedCitation":"(Rafiza &amp; Firmansyah, 2023)"},"properties":{"noteIndex":0},"schema":"https://github.com/citation-style-language/schema/raw/master/csl-citation.json"}</w:instrText>
      </w:r>
      <w:r w:rsidR="00F85C01">
        <w:rPr>
          <w:rFonts w:ascii="Book Antiqua" w:eastAsia="Book Antiqua" w:hAnsi="Book Antiqua" w:cs="Book Antiqua"/>
          <w:color w:val="000000"/>
          <w:sz w:val="22"/>
          <w:szCs w:val="22"/>
          <w:lang w:val="en-ID"/>
        </w:rPr>
        <w:fldChar w:fldCharType="separate"/>
      </w:r>
      <w:r w:rsidR="00F85C01" w:rsidRPr="00F85C01">
        <w:rPr>
          <w:rFonts w:ascii="Book Antiqua" w:eastAsia="Book Antiqua" w:hAnsi="Book Antiqua" w:cs="Book Antiqua"/>
          <w:noProof/>
          <w:color w:val="000000"/>
          <w:sz w:val="22"/>
          <w:szCs w:val="22"/>
          <w:lang w:val="en-ID"/>
        </w:rPr>
        <w:t xml:space="preserve">Rafiza </w:t>
      </w:r>
      <w:r w:rsidR="00F85C01">
        <w:rPr>
          <w:rFonts w:ascii="Book Antiqua" w:eastAsia="Book Antiqua" w:hAnsi="Book Antiqua" w:cs="Book Antiqua"/>
          <w:noProof/>
          <w:color w:val="000000"/>
          <w:sz w:val="22"/>
          <w:szCs w:val="22"/>
          <w:lang w:val="en-ID"/>
        </w:rPr>
        <w:t>and</w:t>
      </w:r>
      <w:r w:rsidR="00F85C01" w:rsidRPr="00F85C01">
        <w:rPr>
          <w:rFonts w:ascii="Book Antiqua" w:eastAsia="Book Antiqua" w:hAnsi="Book Antiqua" w:cs="Book Antiqua"/>
          <w:noProof/>
          <w:color w:val="000000"/>
          <w:sz w:val="22"/>
          <w:szCs w:val="22"/>
          <w:lang w:val="en-ID"/>
        </w:rPr>
        <w:t xml:space="preserve"> Firmansyah </w:t>
      </w:r>
      <w:r w:rsidR="00F85C01">
        <w:rPr>
          <w:rFonts w:ascii="Book Antiqua" w:eastAsia="Book Antiqua" w:hAnsi="Book Antiqua" w:cs="Book Antiqua"/>
          <w:noProof/>
          <w:color w:val="000000"/>
          <w:sz w:val="22"/>
          <w:szCs w:val="22"/>
          <w:lang w:val="en-ID"/>
        </w:rPr>
        <w:t>(</w:t>
      </w:r>
      <w:r w:rsidR="00F85C01" w:rsidRPr="00F85C01">
        <w:rPr>
          <w:rFonts w:ascii="Book Antiqua" w:eastAsia="Book Antiqua" w:hAnsi="Book Antiqua" w:cs="Book Antiqua"/>
          <w:noProof/>
          <w:color w:val="000000"/>
          <w:sz w:val="22"/>
          <w:szCs w:val="22"/>
          <w:lang w:val="en-ID"/>
        </w:rPr>
        <w:t>2023)</w:t>
      </w:r>
      <w:r w:rsidR="00F85C01">
        <w:rPr>
          <w:rFonts w:ascii="Book Antiqua" w:eastAsia="Book Antiqua" w:hAnsi="Book Antiqua" w:cs="Book Antiqua"/>
          <w:color w:val="000000"/>
          <w:sz w:val="22"/>
          <w:szCs w:val="22"/>
          <w:lang w:val="en-ID"/>
        </w:rPr>
        <w:fldChar w:fldCharType="end"/>
      </w:r>
      <w:r w:rsidR="0081255A" w:rsidRPr="0081255A">
        <w:rPr>
          <w:rFonts w:ascii="Book Antiqua" w:eastAsia="Book Antiqua" w:hAnsi="Book Antiqua" w:cs="Book Antiqua"/>
          <w:color w:val="000000"/>
          <w:sz w:val="22"/>
          <w:szCs w:val="22"/>
          <w:lang w:val="en-ID"/>
        </w:rPr>
        <w:t xml:space="preserve">, published in </w:t>
      </w:r>
      <w:proofErr w:type="spellStart"/>
      <w:r w:rsidR="0081255A" w:rsidRPr="0081255A">
        <w:rPr>
          <w:rFonts w:ascii="Book Antiqua" w:eastAsia="Book Antiqua" w:hAnsi="Book Antiqua" w:cs="Book Antiqua"/>
          <w:color w:val="000000"/>
          <w:sz w:val="22"/>
          <w:szCs w:val="22"/>
          <w:lang w:val="en-ID"/>
        </w:rPr>
        <w:t>Ekhsis</w:t>
      </w:r>
      <w:proofErr w:type="spellEnd"/>
      <w:r w:rsidR="0081255A" w:rsidRPr="0081255A">
        <w:rPr>
          <w:rFonts w:ascii="Book Antiqua" w:eastAsia="Book Antiqua" w:hAnsi="Book Antiqua" w:cs="Book Antiqua"/>
          <w:color w:val="000000"/>
          <w:sz w:val="22"/>
          <w:szCs w:val="22"/>
          <w:lang w:val="en-ID"/>
        </w:rPr>
        <w:t xml:space="preserve">: Journal of Economics, Sharia, and Islamic Studies. The findings of this study explain that to achieve perfect happiness, one must understand these four essential elements: self-knowledge </w:t>
      </w:r>
      <w:r w:rsidR="0081255A" w:rsidRPr="00AB7A8F">
        <w:rPr>
          <w:rFonts w:ascii="Book Antiqua" w:eastAsia="Book Antiqua" w:hAnsi="Book Antiqua" w:cs="Book Antiqua"/>
          <w:i/>
          <w:iCs/>
          <w:color w:val="000000"/>
          <w:sz w:val="22"/>
          <w:szCs w:val="22"/>
          <w:lang w:val="en-ID"/>
        </w:rPr>
        <w:t>(</w:t>
      </w:r>
      <w:proofErr w:type="spellStart"/>
      <w:r w:rsidR="0081255A" w:rsidRPr="00AB7A8F">
        <w:rPr>
          <w:rFonts w:ascii="Book Antiqua" w:eastAsia="Book Antiqua" w:hAnsi="Book Antiqua" w:cs="Book Antiqua"/>
          <w:i/>
          <w:iCs/>
          <w:color w:val="000000"/>
          <w:sz w:val="22"/>
          <w:szCs w:val="22"/>
          <w:lang w:val="en-ID"/>
        </w:rPr>
        <w:t>ma’rifah</w:t>
      </w:r>
      <w:proofErr w:type="spellEnd"/>
      <w:r w:rsidR="0081255A" w:rsidRPr="00AB7A8F">
        <w:rPr>
          <w:rFonts w:ascii="Book Antiqua" w:eastAsia="Book Antiqua" w:hAnsi="Book Antiqua" w:cs="Book Antiqua"/>
          <w:i/>
          <w:iCs/>
          <w:color w:val="000000"/>
          <w:sz w:val="22"/>
          <w:szCs w:val="22"/>
          <w:lang w:val="en-ID"/>
        </w:rPr>
        <w:t xml:space="preserve"> al-</w:t>
      </w:r>
      <w:proofErr w:type="spellStart"/>
      <w:r w:rsidR="0081255A" w:rsidRPr="00AB7A8F">
        <w:rPr>
          <w:rFonts w:ascii="Book Antiqua" w:eastAsia="Book Antiqua" w:hAnsi="Book Antiqua" w:cs="Book Antiqua"/>
          <w:i/>
          <w:iCs/>
          <w:color w:val="000000"/>
          <w:sz w:val="22"/>
          <w:szCs w:val="22"/>
          <w:lang w:val="en-ID"/>
        </w:rPr>
        <w:t>nafs</w:t>
      </w:r>
      <w:proofErr w:type="spellEnd"/>
      <w:r w:rsidR="0081255A" w:rsidRPr="0081255A">
        <w:rPr>
          <w:rFonts w:ascii="Book Antiqua" w:eastAsia="Book Antiqua" w:hAnsi="Book Antiqua" w:cs="Book Antiqua"/>
          <w:color w:val="000000"/>
          <w:sz w:val="22"/>
          <w:szCs w:val="22"/>
          <w:lang w:val="en-ID"/>
        </w:rPr>
        <w:t>), knowledge of Allah (</w:t>
      </w:r>
      <w:proofErr w:type="spellStart"/>
      <w:r w:rsidR="0081255A" w:rsidRPr="00AB7A8F">
        <w:rPr>
          <w:rFonts w:ascii="Book Antiqua" w:eastAsia="Book Antiqua" w:hAnsi="Book Antiqua" w:cs="Book Antiqua"/>
          <w:i/>
          <w:iCs/>
          <w:color w:val="000000"/>
          <w:sz w:val="22"/>
          <w:szCs w:val="22"/>
          <w:lang w:val="en-ID"/>
        </w:rPr>
        <w:t>ma’rifah</w:t>
      </w:r>
      <w:proofErr w:type="spellEnd"/>
      <w:r w:rsidR="0081255A" w:rsidRPr="00AB7A8F">
        <w:rPr>
          <w:rFonts w:ascii="Book Antiqua" w:eastAsia="Book Antiqua" w:hAnsi="Book Antiqua" w:cs="Book Antiqua"/>
          <w:i/>
          <w:iCs/>
          <w:color w:val="000000"/>
          <w:sz w:val="22"/>
          <w:szCs w:val="22"/>
          <w:lang w:val="en-ID"/>
        </w:rPr>
        <w:t xml:space="preserve"> Allah</w:t>
      </w:r>
      <w:r w:rsidR="0081255A" w:rsidRPr="0081255A">
        <w:rPr>
          <w:rFonts w:ascii="Book Antiqua" w:eastAsia="Book Antiqua" w:hAnsi="Book Antiqua" w:cs="Book Antiqua"/>
          <w:color w:val="000000"/>
          <w:sz w:val="22"/>
          <w:szCs w:val="22"/>
          <w:lang w:val="en-ID"/>
        </w:rPr>
        <w:t>), knowledge of the world, and knowledge of the hereafter</w:t>
      </w:r>
      <w:r w:rsidR="002748DB">
        <w:rPr>
          <w:rFonts w:ascii="Book Antiqua" w:eastAsia="Book Antiqua" w:hAnsi="Book Antiqua" w:cs="Book Antiqua"/>
          <w:color w:val="000000"/>
          <w:sz w:val="22"/>
          <w:szCs w:val="22"/>
          <w:vertAlign w:val="superscript"/>
          <w:lang w:val="en-ID"/>
        </w:rPr>
        <w:t xml:space="preserve"> </w:t>
      </w:r>
      <w:r w:rsidR="002748DB">
        <w:rPr>
          <w:rFonts w:ascii="Book Antiqua" w:eastAsia="Book Antiqua" w:hAnsi="Book Antiqua" w:cs="Book Antiqua"/>
          <w:color w:val="000000"/>
          <w:sz w:val="22"/>
          <w:szCs w:val="22"/>
          <w:vertAlign w:val="superscript"/>
          <w:lang w:val="en-ID"/>
        </w:rPr>
        <w:fldChar w:fldCharType="begin" w:fldLock="1"/>
      </w:r>
      <w:r w:rsidR="002748DB">
        <w:rPr>
          <w:rFonts w:ascii="Book Antiqua" w:eastAsia="Book Antiqua" w:hAnsi="Book Antiqua" w:cs="Book Antiqua"/>
          <w:color w:val="000000"/>
          <w:sz w:val="22"/>
          <w:szCs w:val="22"/>
          <w:vertAlign w:val="superscript"/>
          <w:lang w:val="en-ID"/>
        </w:rPr>
        <w:instrText>ADDIN CSL_CITATION {"citationItems":[{"id":"ITEM-1","itemData":{"DOI":"10.59548/je.v1i1.22","ISSN":"2986-2981","author":[{"dropping-particle":"","family":"Rafiza","given":"Siti Nur","non-dropping-particle":"","parse-names":false,"suffix":""},{"dropping-particle":"","family":"Firmansyah","given":"Firmansyah","non-dropping-particle":"","parse-names":false,"suffix":""}],"container-title":"Jurnal Ekshis","id":"ITEM-1","issue":"1","issued":{"date-parts":[["2023"]]},"page":"43-54","title":"Mistik Kebahagiaan Dalam Perspektif Imam Al-Ghazali","type":"article-journal","volume":"1"},"uris":["http://www.mendeley.com/documents/?uuid=0851a48b-512a-4ef5-a139-3769a1193590"]}],"mendeley":{"formattedCitation":"(Rafiza &amp; Firmansyah, 2023)","manualFormatting":"(Rafiza and Firmansyah, 2023)","plainTextFormattedCitation":"(Rafiza &amp; Firmansyah, 2023)","previouslyFormattedCitation":"(Rafiza &amp; Firmansyah, 2023)"},"properties":{"noteIndex":0},"schema":"https://github.com/citation-style-language/schema/raw/master/csl-citation.json"}</w:instrText>
      </w:r>
      <w:r w:rsidR="002748DB">
        <w:rPr>
          <w:rFonts w:ascii="Book Antiqua" w:eastAsia="Book Antiqua" w:hAnsi="Book Antiqua" w:cs="Book Antiqua"/>
          <w:color w:val="000000"/>
          <w:sz w:val="22"/>
          <w:szCs w:val="22"/>
          <w:vertAlign w:val="superscript"/>
          <w:lang w:val="en-ID"/>
        </w:rPr>
        <w:fldChar w:fldCharType="separate"/>
      </w:r>
      <w:r w:rsidR="002748DB" w:rsidRPr="002748DB">
        <w:rPr>
          <w:rFonts w:ascii="Book Antiqua" w:eastAsia="Book Antiqua" w:hAnsi="Book Antiqua" w:cs="Book Antiqua"/>
          <w:noProof/>
          <w:color w:val="000000"/>
          <w:sz w:val="22"/>
          <w:szCs w:val="22"/>
          <w:lang w:val="en-ID"/>
        </w:rPr>
        <w:t xml:space="preserve">(Rafiza </w:t>
      </w:r>
      <w:r w:rsidR="002748DB">
        <w:rPr>
          <w:rFonts w:ascii="Book Antiqua" w:eastAsia="Book Antiqua" w:hAnsi="Book Antiqua" w:cs="Book Antiqua"/>
          <w:noProof/>
          <w:color w:val="000000"/>
          <w:sz w:val="22"/>
          <w:szCs w:val="22"/>
          <w:lang w:val="en-ID"/>
        </w:rPr>
        <w:t>and</w:t>
      </w:r>
      <w:r w:rsidR="002748DB" w:rsidRPr="002748DB">
        <w:rPr>
          <w:rFonts w:ascii="Book Antiqua" w:eastAsia="Book Antiqua" w:hAnsi="Book Antiqua" w:cs="Book Antiqua"/>
          <w:noProof/>
          <w:color w:val="000000"/>
          <w:sz w:val="22"/>
          <w:szCs w:val="22"/>
          <w:lang w:val="en-ID"/>
        </w:rPr>
        <w:t xml:space="preserve"> Firmansyah, 2023)</w:t>
      </w:r>
      <w:r w:rsidR="002748DB">
        <w:rPr>
          <w:rFonts w:ascii="Book Antiqua" w:eastAsia="Book Antiqua" w:hAnsi="Book Antiqua" w:cs="Book Antiqua"/>
          <w:color w:val="000000"/>
          <w:sz w:val="22"/>
          <w:szCs w:val="22"/>
          <w:vertAlign w:val="superscript"/>
          <w:lang w:val="en-ID"/>
        </w:rPr>
        <w:fldChar w:fldCharType="end"/>
      </w:r>
      <w:r w:rsidR="00E87269" w:rsidRPr="00E87269">
        <w:rPr>
          <w:rFonts w:ascii="Book Antiqua" w:eastAsia="Book Antiqua" w:hAnsi="Book Antiqua" w:cs="Book Antiqua"/>
          <w:color w:val="000000"/>
          <w:sz w:val="22"/>
          <w:szCs w:val="22"/>
          <w:lang w:val="en-ID"/>
        </w:rPr>
        <w:t xml:space="preserve">. </w:t>
      </w:r>
      <w:r w:rsidR="008658D1" w:rsidRPr="008658D1">
        <w:rPr>
          <w:rFonts w:ascii="Book Antiqua" w:eastAsia="Book Antiqua" w:hAnsi="Book Antiqua" w:cs="Book Antiqua"/>
          <w:color w:val="000000"/>
          <w:sz w:val="22"/>
          <w:szCs w:val="22"/>
          <w:lang w:val="en-ID"/>
        </w:rPr>
        <w:t xml:space="preserve">In addition, by Muh. Wahid Nur </w:t>
      </w:r>
      <w:proofErr w:type="spellStart"/>
      <w:r w:rsidR="008658D1" w:rsidRPr="008658D1">
        <w:rPr>
          <w:rFonts w:ascii="Book Antiqua" w:eastAsia="Book Antiqua" w:hAnsi="Book Antiqua" w:cs="Book Antiqua"/>
          <w:color w:val="000000"/>
          <w:sz w:val="22"/>
          <w:szCs w:val="22"/>
          <w:lang w:val="en-ID"/>
        </w:rPr>
        <w:t>Tualeka</w:t>
      </w:r>
      <w:proofErr w:type="spellEnd"/>
      <w:r w:rsidR="008658D1" w:rsidRPr="008658D1">
        <w:rPr>
          <w:rFonts w:ascii="Book Antiqua" w:eastAsia="Book Antiqua" w:hAnsi="Book Antiqua" w:cs="Book Antiqua"/>
          <w:color w:val="000000"/>
          <w:sz w:val="22"/>
          <w:szCs w:val="22"/>
          <w:lang w:val="en-ID"/>
        </w:rPr>
        <w:t xml:space="preserve"> (2020), published by Al-Hikmah: Journal of Religious Studies. The findings of this study confirm that Al-Ghazali’s concept of happiness remains relevant in addressing the challenges of Industry 4.0 society because it places happiness as the primary goal of life</w:t>
      </w:r>
      <w:r w:rsidR="008658D1">
        <w:rPr>
          <w:rFonts w:ascii="Book Antiqua" w:eastAsia="Book Antiqua" w:hAnsi="Book Antiqua" w:cs="Book Antiqua"/>
          <w:color w:val="000000"/>
          <w:sz w:val="22"/>
          <w:szCs w:val="22"/>
          <w:lang w:val="en-ID"/>
        </w:rPr>
        <w:t xml:space="preserve"> </w:t>
      </w:r>
      <w:r w:rsidR="00E87269" w:rsidRPr="00E87269">
        <w:rPr>
          <w:rFonts w:ascii="Book Antiqua" w:eastAsia="Book Antiqua" w:hAnsi="Book Antiqua" w:cs="Book Antiqua"/>
          <w:color w:val="000000"/>
          <w:sz w:val="22"/>
          <w:szCs w:val="22"/>
          <w:vertAlign w:val="superscript"/>
          <w:lang w:val="en-ID"/>
        </w:rPr>
        <w:fldChar w:fldCharType="begin" w:fldLock="1"/>
      </w:r>
      <w:r w:rsidR="00890258">
        <w:rPr>
          <w:rFonts w:ascii="Book Antiqua" w:eastAsia="Book Antiqua" w:hAnsi="Book Antiqua" w:cs="Book Antiqua"/>
          <w:color w:val="000000"/>
          <w:sz w:val="22"/>
          <w:szCs w:val="22"/>
          <w:lang w:val="sv-SE"/>
        </w:rPr>
        <w:instrText>ADDIN CSL_CITATION {"citationItems":[{"id":"ITEM-1","itemData":{"DOI":"10.30651/ah.v6i2.6462","abstract":"Kebahagiaan adalah merupakan keinginan dari seluruh manusia, baik kebahagiaan didunia maupun kehidupan akhirat. Dan dalam mencari kebahagiaan itu berbagai jalan yang ditempuh untuk mencapai tujuan itu. Dalam karya tulis ini, penulis merumuskan konsep kebahagiaan dalam perspektif Al-Ghazali dalam upaya menghadapi tantangan-tantangan global revolusi industri 4.0. Dan mengemplementasikan kebahagiaan yang telah digagas ooleh Al-Ghazali untuk menyelamatkan jalan manusia menuju kebahagiaan didunia maupun diakhirat. Dalam proses penyelesaian penelitianini, penulis menggunakan kajian Pustaka dengan jenis data kualitatif yang data-datanya diperoleh dari kitab-kitab karya Al-Ghazali, skripsi- penelitianterdahulu, dan jurnal-jurnal yang relevan dalam mencari sumber-sumber dasar untuk mencapai kebahagiaan. Dari hasil penelitian ini, penulis menyimpulkan bahwa manusia yang hidup diera industri 4.0 banyak melakukan segala aktifitasnya untuk kebahagiaan dunia bersifat semu, dan jika mereka lupa dengan kehidupan akhirat, kebahagiaan abadi tidak akan didapatkan. Kata","author":[{"dropping-particle":"","family":"Tualeka","given":"Muh. Wahid Nur","non-dropping-particle":"","parse-names":false,"suffix":""}],"container-title":"Al-Khikmah: Jurnal Studi Agama-agama","id":"ITEM-1","issue":"2","issued":{"date-parts":[["2020"]]},"page":"66-92","title":"Kebahagiaan dalam Perspektif Al-Ghazali dalam Menyongsong Masyarakat Industri 4.0","type":"article-journal","volume":"6"},"uris":["http://www.mendeley.com/documents/?uuid=cf55f525-52f6-42a2-b5e8-2bddfe594f52","http://www.mendeley.com/documents/?uuid=c7713abf-0d34-4381-a638-abd5ae8d12e1"]}],"mendeley":{"formattedCitation":"(Tualeka, 2020)","plainTextFormattedCitation":"(Tualeka, 2020)","previouslyFormattedCitation":"(Tualeka, 2020)"},"properties":{"noteIndex":0},"schema":"https://github.com/citation-style-language/schema/raw/master/csl-citation.json"}</w:instrText>
      </w:r>
      <w:r w:rsidR="00E87269" w:rsidRPr="00E87269">
        <w:rPr>
          <w:rFonts w:ascii="Book Antiqua" w:eastAsia="Book Antiqua" w:hAnsi="Book Antiqua" w:cs="Book Antiqua"/>
          <w:color w:val="000000"/>
          <w:sz w:val="22"/>
          <w:szCs w:val="22"/>
          <w:vertAlign w:val="superscript"/>
          <w:lang w:val="en-ID"/>
        </w:rPr>
        <w:fldChar w:fldCharType="separate"/>
      </w:r>
      <w:r w:rsidR="002977AA" w:rsidRPr="002977AA">
        <w:rPr>
          <w:rFonts w:ascii="Book Antiqua" w:eastAsia="Book Antiqua" w:hAnsi="Book Antiqua" w:cs="Book Antiqua"/>
          <w:bCs/>
          <w:noProof/>
          <w:color w:val="000000"/>
          <w:sz w:val="22"/>
          <w:szCs w:val="22"/>
          <w:lang w:val="sv-SE"/>
        </w:rPr>
        <w:t>(Tualeka, 2020)</w:t>
      </w:r>
      <w:r w:rsidR="00E87269" w:rsidRPr="00E87269">
        <w:rPr>
          <w:rFonts w:ascii="Book Antiqua" w:eastAsia="Book Antiqua" w:hAnsi="Book Antiqua" w:cs="Book Antiqua"/>
          <w:color w:val="000000"/>
          <w:sz w:val="22"/>
          <w:szCs w:val="22"/>
          <w:lang w:val="sv-SE"/>
        </w:rPr>
        <w:fldChar w:fldCharType="end"/>
      </w:r>
      <w:r w:rsidR="00E87269" w:rsidRPr="00E87269">
        <w:rPr>
          <w:rFonts w:ascii="Book Antiqua" w:eastAsia="Book Antiqua" w:hAnsi="Book Antiqua" w:cs="Book Antiqua"/>
          <w:color w:val="000000"/>
          <w:sz w:val="22"/>
          <w:szCs w:val="22"/>
          <w:lang w:val="sv-SE"/>
        </w:rPr>
        <w:t>.</w:t>
      </w:r>
    </w:p>
    <w:p w14:paraId="0734666A" w14:textId="4CD05782" w:rsidR="00E87269" w:rsidRDefault="008658D1" w:rsidP="003F74B5">
      <w:pPr>
        <w:spacing w:line="360" w:lineRule="auto"/>
        <w:ind w:firstLine="720"/>
        <w:jc w:val="both"/>
        <w:rPr>
          <w:rFonts w:ascii="Book Antiqua" w:eastAsia="Book Antiqua" w:hAnsi="Book Antiqua" w:cs="Book Antiqua"/>
          <w:color w:val="000000"/>
          <w:sz w:val="22"/>
          <w:szCs w:val="22"/>
          <w:lang w:val="sv-SE"/>
        </w:rPr>
      </w:pPr>
      <w:r w:rsidRPr="008658D1">
        <w:rPr>
          <w:rFonts w:ascii="Book Antiqua" w:eastAsia="Book Antiqua" w:hAnsi="Book Antiqua" w:cs="Book Antiqua"/>
          <w:color w:val="000000"/>
          <w:sz w:val="22"/>
          <w:szCs w:val="22"/>
          <w:lang w:val="en-ID"/>
        </w:rPr>
        <w:t xml:space="preserve">The next research group examined Al-Ghazali’s concept of happiness through both comparative and applied approaches. The study by </w:t>
      </w:r>
      <w:r w:rsidR="009574FB">
        <w:rPr>
          <w:rFonts w:ascii="Book Antiqua" w:eastAsia="Book Antiqua" w:hAnsi="Book Antiqua" w:cs="Book Antiqua"/>
          <w:color w:val="000000"/>
          <w:sz w:val="22"/>
          <w:szCs w:val="22"/>
          <w:lang w:val="en-ID"/>
        </w:rPr>
        <w:fldChar w:fldCharType="begin" w:fldLock="1"/>
      </w:r>
      <w:r w:rsidR="009574FB">
        <w:rPr>
          <w:rFonts w:ascii="Book Antiqua" w:eastAsia="Book Antiqua" w:hAnsi="Book Antiqua" w:cs="Book Antiqua"/>
          <w:color w:val="000000"/>
          <w:sz w:val="22"/>
          <w:szCs w:val="22"/>
          <w:lang w:val="en-ID"/>
        </w:rPr>
        <w:instrText>ADDIN CSL_CITATION {"citationItems":[{"id":"ITEM-1","itemData":{"DOI":"10.11113/umran2021.8n1.460","ISSN":"2289-8204","author":[{"dropping-particle":"","family":"Ayob","given":"Mohd Annas Shafiq","non-dropping-particle":"","parse-names":false,"suffix":""},{"dropping-particle":"","family":"Soh","given":"Noor Syahida Md","non-dropping-particle":"","parse-names":false,"suffix":""},{"dropping-particle":"","family":"Zaini","given":"Mohd Norazri Mohamad","non-dropping-particle":"","parse-names":false,"suffix":""}],"container-title":"UMRAN-Journal of Islamic and Civilizational Studies","id":"ITEM-1","issue":"01","issued":{"date-parts":[["2021"]]},"page":"39-53","title":"Perspektif Ibn Miskawayh dan al-Ghazali Mengenai Kebahagiaan (Perspective of Ibn Miskawayh and al-Ghazali on Happiness)","type":"article-journal","volume":"8"},"uris":["http://www.mendeley.com/documents/?uuid=1ca0db33-3491-4a2e-afba-a156a49dd4e0"]}],"mendeley":{"formattedCitation":"(Ayob et al., 2021)","manualFormatting":"Ayob et al., (2021)","plainTextFormattedCitation":"(Ayob et al., 2021)","previouslyFormattedCitation":"(Ayob et al., 2021)"},"properties":{"noteIndex":0},"schema":"https://github.com/citation-style-language/schema/raw/master/csl-citation.json"}</w:instrText>
      </w:r>
      <w:r w:rsidR="009574FB">
        <w:rPr>
          <w:rFonts w:ascii="Book Antiqua" w:eastAsia="Book Antiqua" w:hAnsi="Book Antiqua" w:cs="Book Antiqua"/>
          <w:color w:val="000000"/>
          <w:sz w:val="22"/>
          <w:szCs w:val="22"/>
          <w:lang w:val="en-ID"/>
        </w:rPr>
        <w:fldChar w:fldCharType="separate"/>
      </w:r>
      <w:r w:rsidR="009574FB" w:rsidRPr="009574FB">
        <w:rPr>
          <w:rFonts w:ascii="Book Antiqua" w:eastAsia="Book Antiqua" w:hAnsi="Book Antiqua" w:cs="Book Antiqua"/>
          <w:noProof/>
          <w:color w:val="000000"/>
          <w:sz w:val="22"/>
          <w:szCs w:val="22"/>
          <w:lang w:val="en-ID"/>
        </w:rPr>
        <w:t xml:space="preserve">Ayob et al., </w:t>
      </w:r>
      <w:r w:rsidR="009574FB">
        <w:rPr>
          <w:rFonts w:ascii="Book Antiqua" w:eastAsia="Book Antiqua" w:hAnsi="Book Antiqua" w:cs="Book Antiqua"/>
          <w:noProof/>
          <w:color w:val="000000"/>
          <w:sz w:val="22"/>
          <w:szCs w:val="22"/>
          <w:lang w:val="en-ID"/>
        </w:rPr>
        <w:t>(</w:t>
      </w:r>
      <w:r w:rsidR="009574FB" w:rsidRPr="009574FB">
        <w:rPr>
          <w:rFonts w:ascii="Book Antiqua" w:eastAsia="Book Antiqua" w:hAnsi="Book Antiqua" w:cs="Book Antiqua"/>
          <w:noProof/>
          <w:color w:val="000000"/>
          <w:sz w:val="22"/>
          <w:szCs w:val="22"/>
          <w:lang w:val="en-ID"/>
        </w:rPr>
        <w:t>2021)</w:t>
      </w:r>
      <w:r w:rsidR="009574FB">
        <w:rPr>
          <w:rFonts w:ascii="Book Antiqua" w:eastAsia="Book Antiqua" w:hAnsi="Book Antiqua" w:cs="Book Antiqua"/>
          <w:color w:val="000000"/>
          <w:sz w:val="22"/>
          <w:szCs w:val="22"/>
          <w:lang w:val="en-ID"/>
        </w:rPr>
        <w:fldChar w:fldCharType="end"/>
      </w:r>
      <w:r w:rsidR="009574FB">
        <w:rPr>
          <w:rFonts w:ascii="Book Antiqua" w:eastAsia="Book Antiqua" w:hAnsi="Book Antiqua" w:cs="Book Antiqua"/>
          <w:color w:val="000000"/>
          <w:sz w:val="22"/>
          <w:szCs w:val="22"/>
          <w:lang w:val="en-ID"/>
        </w:rPr>
        <w:t xml:space="preserve"> </w:t>
      </w:r>
      <w:r w:rsidRPr="008658D1">
        <w:rPr>
          <w:rFonts w:ascii="Book Antiqua" w:eastAsia="Book Antiqua" w:hAnsi="Book Antiqua" w:cs="Book Antiqua"/>
          <w:color w:val="000000"/>
          <w:sz w:val="22"/>
          <w:szCs w:val="22"/>
          <w:lang w:val="en-ID"/>
        </w:rPr>
        <w:t xml:space="preserve">was published in Umran – International Journal of Islamic and Civilizational Studies. This study compares the concept of happiness in the works of Ibn </w:t>
      </w:r>
      <w:proofErr w:type="spellStart"/>
      <w:r w:rsidRPr="008658D1">
        <w:rPr>
          <w:rFonts w:ascii="Book Antiqua" w:eastAsia="Book Antiqua" w:hAnsi="Book Antiqua" w:cs="Book Antiqua"/>
          <w:color w:val="000000"/>
          <w:sz w:val="22"/>
          <w:szCs w:val="22"/>
          <w:lang w:val="en-ID"/>
        </w:rPr>
        <w:t>Miskawayh</w:t>
      </w:r>
      <w:proofErr w:type="spellEnd"/>
      <w:r w:rsidRPr="008658D1">
        <w:rPr>
          <w:rFonts w:ascii="Book Antiqua" w:eastAsia="Book Antiqua" w:hAnsi="Book Antiqua" w:cs="Book Antiqua"/>
          <w:color w:val="000000"/>
          <w:sz w:val="22"/>
          <w:szCs w:val="22"/>
          <w:lang w:val="en-ID"/>
        </w:rPr>
        <w:t xml:space="preserve"> and Al-Ghazali and finds that both view happiness in the afterlife as the ultimate goal, although they place different emphases on moral aspects and self-control in achieving happiness</w:t>
      </w:r>
      <w:r w:rsidR="009574FB">
        <w:rPr>
          <w:rFonts w:ascii="Book Antiqua" w:eastAsia="Book Antiqua" w:hAnsi="Book Antiqua" w:cs="Book Antiqua"/>
          <w:color w:val="000000"/>
          <w:sz w:val="22"/>
          <w:szCs w:val="22"/>
          <w:lang w:val="en-ID"/>
        </w:rPr>
        <w:t xml:space="preserve"> </w:t>
      </w:r>
      <w:r w:rsidR="009574FB">
        <w:rPr>
          <w:rFonts w:ascii="Book Antiqua" w:eastAsia="Book Antiqua" w:hAnsi="Book Antiqua" w:cs="Book Antiqua"/>
          <w:color w:val="000000"/>
          <w:sz w:val="22"/>
          <w:szCs w:val="22"/>
          <w:lang w:val="en-ID"/>
        </w:rPr>
        <w:fldChar w:fldCharType="begin" w:fldLock="1"/>
      </w:r>
      <w:r w:rsidR="009574FB">
        <w:rPr>
          <w:rFonts w:ascii="Book Antiqua" w:eastAsia="Book Antiqua" w:hAnsi="Book Antiqua" w:cs="Book Antiqua"/>
          <w:color w:val="000000"/>
          <w:sz w:val="22"/>
          <w:szCs w:val="22"/>
          <w:lang w:val="en-ID"/>
        </w:rPr>
        <w:instrText>ADDIN CSL_CITATION {"citationItems":[{"id":"ITEM-1","itemData":{"DOI":"10.11113/umran2021.8n1.460","ISSN":"2289-8204","author":[{"dropping-particle":"","family":"Ayob","given":"Mohd Annas Shafiq","non-dropping-particle":"","parse-names":false,"suffix":""},{"dropping-particle":"","family":"Soh","given":"Noor Syahida Md","non-dropping-particle":"","parse-names":false,"suffix":""},{"dropping-particle":"","family":"Zaini","given":"Mohd Norazri Mohamad","non-dropping-particle":"","parse-names":false,"suffix":""}],"container-title":"UMRAN-Journal of Islamic and Civilizational Studies","id":"ITEM-1","issue":"01","issued":{"date-parts":[["2021"]]},"page":"39-53","title":"Perspektif Ibn Miskawayh dan al-Ghazali Mengenai Kebahagiaan (Perspective of Ibn Miskawayh and al-Ghazali on Happiness)","type":"article-journal","volume":"8"},"uris":["http://www.mendeley.com/documents/?uuid=1ca0db33-3491-4a2e-afba-a156a49dd4e0"]}],"mendeley":{"formattedCitation":"(Ayob et al., 2021)","plainTextFormattedCitation":"(Ayob et al., 2021)","previouslyFormattedCitation":"(Ayob et al., 2021)"},"properties":{"noteIndex":0},"schema":"https://github.com/citation-style-language/schema/raw/master/csl-citation.json"}</w:instrText>
      </w:r>
      <w:r w:rsidR="009574FB">
        <w:rPr>
          <w:rFonts w:ascii="Book Antiqua" w:eastAsia="Book Antiqua" w:hAnsi="Book Antiqua" w:cs="Book Antiqua"/>
          <w:color w:val="000000"/>
          <w:sz w:val="22"/>
          <w:szCs w:val="22"/>
          <w:lang w:val="en-ID"/>
        </w:rPr>
        <w:fldChar w:fldCharType="separate"/>
      </w:r>
      <w:r w:rsidR="009574FB" w:rsidRPr="009574FB">
        <w:rPr>
          <w:rFonts w:ascii="Book Antiqua" w:eastAsia="Book Antiqua" w:hAnsi="Book Antiqua" w:cs="Book Antiqua"/>
          <w:noProof/>
          <w:color w:val="000000"/>
          <w:sz w:val="22"/>
          <w:szCs w:val="22"/>
          <w:lang w:val="en-ID"/>
        </w:rPr>
        <w:t>(Ayob et al., 2021)</w:t>
      </w:r>
      <w:r w:rsidR="009574FB">
        <w:rPr>
          <w:rFonts w:ascii="Book Antiqua" w:eastAsia="Book Antiqua" w:hAnsi="Book Antiqua" w:cs="Book Antiqua"/>
          <w:color w:val="000000"/>
          <w:sz w:val="22"/>
          <w:szCs w:val="22"/>
          <w:lang w:val="en-ID"/>
        </w:rPr>
        <w:fldChar w:fldCharType="end"/>
      </w:r>
      <w:r w:rsidR="009574FB">
        <w:rPr>
          <w:rFonts w:ascii="Book Antiqua" w:eastAsia="Book Antiqua" w:hAnsi="Book Antiqua" w:cs="Book Antiqua"/>
          <w:color w:val="000000"/>
          <w:sz w:val="22"/>
          <w:szCs w:val="22"/>
          <w:lang w:val="en-ID"/>
        </w:rPr>
        <w:t xml:space="preserve">. </w:t>
      </w:r>
      <w:r w:rsidR="005243F8" w:rsidRPr="005243F8">
        <w:rPr>
          <w:rFonts w:ascii="Book Antiqua" w:eastAsia="Book Antiqua" w:hAnsi="Book Antiqua" w:cs="Book Antiqua"/>
          <w:color w:val="000000"/>
          <w:sz w:val="22"/>
          <w:szCs w:val="22"/>
          <w:lang w:val="en-ID"/>
        </w:rPr>
        <w:t>A study by</w:t>
      </w:r>
      <w:r w:rsidR="00890258">
        <w:rPr>
          <w:rFonts w:ascii="Book Antiqua" w:eastAsia="Book Antiqua" w:hAnsi="Book Antiqua" w:cs="Book Antiqua"/>
          <w:color w:val="000000"/>
          <w:sz w:val="22"/>
          <w:szCs w:val="22"/>
          <w:lang w:val="en-ID"/>
        </w:rPr>
        <w:t xml:space="preserve"> </w:t>
      </w:r>
      <w:r w:rsidR="00890258">
        <w:rPr>
          <w:rFonts w:ascii="Book Antiqua" w:eastAsia="Book Antiqua" w:hAnsi="Book Antiqua" w:cs="Book Antiqua"/>
          <w:color w:val="000000"/>
          <w:sz w:val="22"/>
          <w:szCs w:val="22"/>
          <w:lang w:val="en-ID"/>
        </w:rPr>
        <w:fldChar w:fldCharType="begin" w:fldLock="1"/>
      </w:r>
      <w:r w:rsidR="00890258">
        <w:rPr>
          <w:rFonts w:ascii="Book Antiqua" w:eastAsia="Book Antiqua" w:hAnsi="Book Antiqua" w:cs="Book Antiqua"/>
          <w:color w:val="000000"/>
          <w:sz w:val="22"/>
          <w:szCs w:val="22"/>
          <w:lang w:val="en-ID"/>
        </w:rPr>
        <w:instrText>ADDIN CSL_CITATION {"citationItems":[{"id":"ITEM-1","itemData":{"ISSN":"2540-7767","author":[{"dropping-particle":"","family":"Dika","given":"Andika","non-dropping-particle":"","parse-names":false,"suffix":""},{"dropping-particle":"","family":"Iqbal","given":"Adi","non-dropping-particle":"","parse-names":false,"suffix":""}],"container-title":"JURNAL LENTERA: Kajian Keagamaan, Keilmuan dan Teknologi","id":"ITEM-1","issue":"3","issued":{"date-parts":[["2025"]]},"page":"975-986","title":"Studi Komparasi Pemikiran Al-Ghazali Dan Ibnu Al-Haytham Tentang Konsep Kebahagiaan","type":"article-journal","volume":"24"},"uris":["http://www.mendeley.com/documents/?uuid=0bef1a4f-4179-47cb-911f-e572b12f190c"]}],"mendeley":{"formattedCitation":"(Dika &amp; Iqbal, 2025)","manualFormatting":"Dika and Iqbal (2025)","plainTextFormattedCitation":"(Dika &amp; Iqbal, 2025)","previouslyFormattedCitation":"(Dika &amp; Iqbal, 2025)"},"properties":{"noteIndex":0},"schema":"https://github.com/citation-style-language/schema/raw/master/csl-citation.json"}</w:instrText>
      </w:r>
      <w:r w:rsidR="00890258">
        <w:rPr>
          <w:rFonts w:ascii="Book Antiqua" w:eastAsia="Book Antiqua" w:hAnsi="Book Antiqua" w:cs="Book Antiqua"/>
          <w:color w:val="000000"/>
          <w:sz w:val="22"/>
          <w:szCs w:val="22"/>
          <w:lang w:val="en-ID"/>
        </w:rPr>
        <w:fldChar w:fldCharType="separate"/>
      </w:r>
      <w:r w:rsidR="00890258" w:rsidRPr="00890258">
        <w:rPr>
          <w:rFonts w:ascii="Book Antiqua" w:eastAsia="Book Antiqua" w:hAnsi="Book Antiqua" w:cs="Book Antiqua"/>
          <w:noProof/>
          <w:color w:val="000000"/>
          <w:sz w:val="22"/>
          <w:szCs w:val="22"/>
          <w:lang w:val="en-ID"/>
        </w:rPr>
        <w:t xml:space="preserve">Dika </w:t>
      </w:r>
      <w:r w:rsidR="00890258">
        <w:rPr>
          <w:rFonts w:ascii="Book Antiqua" w:eastAsia="Book Antiqua" w:hAnsi="Book Antiqua" w:cs="Book Antiqua"/>
          <w:noProof/>
          <w:color w:val="000000"/>
          <w:sz w:val="22"/>
          <w:szCs w:val="22"/>
          <w:lang w:val="en-ID"/>
        </w:rPr>
        <w:t>and</w:t>
      </w:r>
      <w:r w:rsidR="00890258" w:rsidRPr="00890258">
        <w:rPr>
          <w:rFonts w:ascii="Book Antiqua" w:eastAsia="Book Antiqua" w:hAnsi="Book Antiqua" w:cs="Book Antiqua"/>
          <w:noProof/>
          <w:color w:val="000000"/>
          <w:sz w:val="22"/>
          <w:szCs w:val="22"/>
          <w:lang w:val="en-ID"/>
        </w:rPr>
        <w:t xml:space="preserve"> Iqbal</w:t>
      </w:r>
      <w:r w:rsidR="00890258">
        <w:rPr>
          <w:rFonts w:ascii="Book Antiqua" w:eastAsia="Book Antiqua" w:hAnsi="Book Antiqua" w:cs="Book Antiqua"/>
          <w:noProof/>
          <w:color w:val="000000"/>
          <w:sz w:val="22"/>
          <w:szCs w:val="22"/>
          <w:lang w:val="en-ID"/>
        </w:rPr>
        <w:t xml:space="preserve"> (</w:t>
      </w:r>
      <w:r w:rsidR="00890258" w:rsidRPr="00890258">
        <w:rPr>
          <w:rFonts w:ascii="Book Antiqua" w:eastAsia="Book Antiqua" w:hAnsi="Book Antiqua" w:cs="Book Antiqua"/>
          <w:noProof/>
          <w:color w:val="000000"/>
          <w:sz w:val="22"/>
          <w:szCs w:val="22"/>
          <w:lang w:val="en-ID"/>
        </w:rPr>
        <w:t>2025)</w:t>
      </w:r>
      <w:r w:rsidR="00890258">
        <w:rPr>
          <w:rFonts w:ascii="Book Antiqua" w:eastAsia="Book Antiqua" w:hAnsi="Book Antiqua" w:cs="Book Antiqua"/>
          <w:color w:val="000000"/>
          <w:sz w:val="22"/>
          <w:szCs w:val="22"/>
          <w:lang w:val="en-ID"/>
        </w:rPr>
        <w:fldChar w:fldCharType="end"/>
      </w:r>
      <w:r w:rsidR="005243F8" w:rsidRPr="005243F8">
        <w:rPr>
          <w:rFonts w:ascii="Book Antiqua" w:eastAsia="Book Antiqua" w:hAnsi="Book Antiqua" w:cs="Book Antiqua"/>
          <w:color w:val="000000"/>
          <w:sz w:val="22"/>
          <w:szCs w:val="22"/>
          <w:lang w:val="en-ID"/>
        </w:rPr>
        <w:t xml:space="preserve">, published in the journal </w:t>
      </w:r>
      <w:proofErr w:type="spellStart"/>
      <w:r w:rsidR="005243F8" w:rsidRPr="005243F8">
        <w:rPr>
          <w:rFonts w:ascii="Book Antiqua" w:eastAsia="Book Antiqua" w:hAnsi="Book Antiqua" w:cs="Book Antiqua"/>
          <w:color w:val="000000"/>
          <w:sz w:val="22"/>
          <w:szCs w:val="22"/>
          <w:lang w:val="en-ID"/>
        </w:rPr>
        <w:t>Lentera</w:t>
      </w:r>
      <w:proofErr w:type="spellEnd"/>
      <w:r w:rsidR="005243F8" w:rsidRPr="005243F8">
        <w:rPr>
          <w:rFonts w:ascii="Book Antiqua" w:eastAsia="Book Antiqua" w:hAnsi="Book Antiqua" w:cs="Book Antiqua"/>
          <w:color w:val="000000"/>
          <w:sz w:val="22"/>
          <w:szCs w:val="22"/>
          <w:lang w:val="en-ID"/>
        </w:rPr>
        <w:t xml:space="preserve">: Studies in Religion, Science, and Technology. This study compares the thoughts of Al-Ghazali and Ibn Al-Haytam on the sources of happiness, while the study by Nor Athirah, Mariyah, Nurul Faezah, and Muhammad Ihsan (2023) was published in the </w:t>
      </w:r>
      <w:proofErr w:type="spellStart"/>
      <w:r w:rsidR="005243F8" w:rsidRPr="005243F8">
        <w:rPr>
          <w:rFonts w:ascii="Book Antiqua" w:eastAsia="Book Antiqua" w:hAnsi="Book Antiqua" w:cs="Book Antiqua"/>
          <w:color w:val="000000"/>
          <w:sz w:val="22"/>
          <w:szCs w:val="22"/>
          <w:lang w:val="en-ID"/>
        </w:rPr>
        <w:t>Jamalullail</w:t>
      </w:r>
      <w:proofErr w:type="spellEnd"/>
      <w:r w:rsidR="005243F8" w:rsidRPr="005243F8">
        <w:rPr>
          <w:rFonts w:ascii="Book Antiqua" w:eastAsia="Book Antiqua" w:hAnsi="Book Antiqua" w:cs="Book Antiqua"/>
          <w:color w:val="000000"/>
          <w:sz w:val="22"/>
          <w:szCs w:val="22"/>
          <w:lang w:val="en-ID"/>
        </w:rPr>
        <w:t xml:space="preserve"> Journal. This study compares the concepts of happiness proposed by Al-Ghazali, Ibn </w:t>
      </w:r>
      <w:r w:rsidR="005243F8" w:rsidRPr="005243F8">
        <w:rPr>
          <w:rFonts w:ascii="Book Antiqua" w:eastAsia="Book Antiqua" w:hAnsi="Book Antiqua" w:cs="Book Antiqua"/>
          <w:color w:val="000000"/>
          <w:sz w:val="22"/>
          <w:szCs w:val="22"/>
          <w:lang w:val="en-ID"/>
        </w:rPr>
        <w:lastRenderedPageBreak/>
        <w:t xml:space="preserve">Miskawayh, and </w:t>
      </w:r>
      <w:proofErr w:type="spellStart"/>
      <w:r w:rsidR="005243F8" w:rsidRPr="005243F8">
        <w:rPr>
          <w:rFonts w:ascii="Book Antiqua" w:eastAsia="Book Antiqua" w:hAnsi="Book Antiqua" w:cs="Book Antiqua"/>
          <w:color w:val="000000"/>
          <w:sz w:val="22"/>
          <w:szCs w:val="22"/>
          <w:lang w:val="en-ID"/>
        </w:rPr>
        <w:t>Ryuho</w:t>
      </w:r>
      <w:proofErr w:type="spellEnd"/>
      <w:r w:rsidR="005243F8" w:rsidRPr="005243F8">
        <w:rPr>
          <w:rFonts w:ascii="Book Antiqua" w:eastAsia="Book Antiqua" w:hAnsi="Book Antiqua" w:cs="Book Antiqua"/>
          <w:color w:val="000000"/>
          <w:sz w:val="22"/>
          <w:szCs w:val="22"/>
          <w:lang w:val="en-ID"/>
        </w:rPr>
        <w:t xml:space="preserve"> Okawa, thereby demonstrating a paradigm shift between philosophy and modern thought</w:t>
      </w:r>
      <w:r w:rsidR="005243F8">
        <w:rPr>
          <w:rFonts w:ascii="Book Antiqua" w:eastAsia="Book Antiqua" w:hAnsi="Book Antiqua" w:cs="Book Antiqua"/>
          <w:color w:val="000000"/>
          <w:sz w:val="22"/>
          <w:szCs w:val="22"/>
          <w:lang w:val="en-ID"/>
        </w:rPr>
        <w:t xml:space="preserve"> </w:t>
      </w:r>
      <w:r w:rsidR="00890258">
        <w:rPr>
          <w:rFonts w:ascii="Book Antiqua" w:eastAsia="Book Antiqua" w:hAnsi="Book Antiqua" w:cs="Book Antiqua"/>
          <w:color w:val="000000"/>
          <w:sz w:val="22"/>
          <w:szCs w:val="22"/>
          <w:lang w:val="en-ID"/>
        </w:rPr>
        <w:fldChar w:fldCharType="begin" w:fldLock="1"/>
      </w:r>
      <w:r w:rsidR="00890258">
        <w:rPr>
          <w:rFonts w:ascii="Book Antiqua" w:eastAsia="Book Antiqua" w:hAnsi="Book Antiqua" w:cs="Book Antiqua"/>
          <w:color w:val="000000"/>
          <w:sz w:val="22"/>
          <w:szCs w:val="22"/>
          <w:lang w:val="en-ID"/>
        </w:rPr>
        <w:instrText>ADDIN CSL_CITATION {"citationItems":[{"id":"ITEM-1","itemData":{"ISSN":"2540-7767","author":[{"dropping-particle":"","family":"Dika","given":"Andika","non-dropping-particle":"","parse-names":false,"suffix":""},{"dropping-particle":"","family":"Iqbal","given":"Adi","non-dropping-particle":"","parse-names":false,"suffix":""}],"container-title":"JURNAL LENTERA: Kajian Keagamaan, Keilmuan dan Teknologi","id":"ITEM-1","issue":"3","issued":{"date-parts":[["2025"]]},"page":"975-986","title":"Studi Komparasi Pemikiran Al-Ghazali Dan Ibnu Al-Haytham Tentang Konsep Kebahagiaan","type":"article-journal","volume":"24"},"uris":["http://www.mendeley.com/documents/?uuid=0bef1a4f-4179-47cb-911f-e572b12f190c"]}],"mendeley":{"formattedCitation":"(Dika &amp; Iqbal, 2025)","manualFormatting":"(Dika and Iqbal, 2025","plainTextFormattedCitation":"(Dika &amp; Iqbal, 2025)","previouslyFormattedCitation":"(Dika &amp; Iqbal, 2025)"},"properties":{"noteIndex":0},"schema":"https://github.com/citation-style-language/schema/raw/master/csl-citation.json"}</w:instrText>
      </w:r>
      <w:r w:rsidR="00890258">
        <w:rPr>
          <w:rFonts w:ascii="Book Antiqua" w:eastAsia="Book Antiqua" w:hAnsi="Book Antiqua" w:cs="Book Antiqua"/>
          <w:color w:val="000000"/>
          <w:sz w:val="22"/>
          <w:szCs w:val="22"/>
          <w:lang w:val="en-ID"/>
        </w:rPr>
        <w:fldChar w:fldCharType="separate"/>
      </w:r>
      <w:r w:rsidR="00890258" w:rsidRPr="00890258">
        <w:rPr>
          <w:rFonts w:ascii="Book Antiqua" w:eastAsia="Book Antiqua" w:hAnsi="Book Antiqua" w:cs="Book Antiqua"/>
          <w:noProof/>
          <w:color w:val="000000"/>
          <w:sz w:val="22"/>
          <w:szCs w:val="22"/>
          <w:lang w:val="en-ID"/>
        </w:rPr>
        <w:t xml:space="preserve">(Dika </w:t>
      </w:r>
      <w:r w:rsidR="00890258">
        <w:rPr>
          <w:rFonts w:ascii="Book Antiqua" w:eastAsia="Book Antiqua" w:hAnsi="Book Antiqua" w:cs="Book Antiqua"/>
          <w:noProof/>
          <w:color w:val="000000"/>
          <w:sz w:val="22"/>
          <w:szCs w:val="22"/>
          <w:lang w:val="en-ID"/>
        </w:rPr>
        <w:t>and</w:t>
      </w:r>
      <w:r w:rsidR="00890258" w:rsidRPr="00890258">
        <w:rPr>
          <w:rFonts w:ascii="Book Antiqua" w:eastAsia="Book Antiqua" w:hAnsi="Book Antiqua" w:cs="Book Antiqua"/>
          <w:noProof/>
          <w:color w:val="000000"/>
          <w:sz w:val="22"/>
          <w:szCs w:val="22"/>
          <w:lang w:val="en-ID"/>
        </w:rPr>
        <w:t xml:space="preserve"> Iqbal</w:t>
      </w:r>
      <w:r w:rsidR="00890258">
        <w:rPr>
          <w:rFonts w:ascii="Book Antiqua" w:eastAsia="Book Antiqua" w:hAnsi="Book Antiqua" w:cs="Book Antiqua"/>
          <w:noProof/>
          <w:color w:val="000000"/>
          <w:sz w:val="22"/>
          <w:szCs w:val="22"/>
          <w:lang w:val="en-ID"/>
        </w:rPr>
        <w:t xml:space="preserve">, </w:t>
      </w:r>
      <w:r w:rsidR="00890258" w:rsidRPr="00890258">
        <w:rPr>
          <w:rFonts w:ascii="Book Antiqua" w:eastAsia="Book Antiqua" w:hAnsi="Book Antiqua" w:cs="Book Antiqua"/>
          <w:noProof/>
          <w:color w:val="000000"/>
          <w:sz w:val="22"/>
          <w:szCs w:val="22"/>
          <w:lang w:val="en-ID"/>
        </w:rPr>
        <w:t>2025</w:t>
      </w:r>
      <w:r w:rsidR="00890258">
        <w:rPr>
          <w:rFonts w:ascii="Book Antiqua" w:eastAsia="Book Antiqua" w:hAnsi="Book Antiqua" w:cs="Book Antiqua"/>
          <w:color w:val="000000"/>
          <w:sz w:val="22"/>
          <w:szCs w:val="22"/>
          <w:lang w:val="en-ID"/>
        </w:rPr>
        <w:fldChar w:fldCharType="end"/>
      </w:r>
      <w:r w:rsidR="00E87269" w:rsidRPr="00890258">
        <w:rPr>
          <w:rFonts w:ascii="Book Antiqua" w:eastAsia="Book Antiqua" w:hAnsi="Book Antiqua" w:cs="Book Antiqua"/>
          <w:color w:val="000000"/>
          <w:sz w:val="22"/>
          <w:szCs w:val="22"/>
          <w:lang w:val="en-ID"/>
        </w:rPr>
        <w:t>;</w:t>
      </w:r>
      <w:r w:rsidR="00E87269" w:rsidRPr="00890258">
        <w:rPr>
          <w:rFonts w:ascii="Book Antiqua" w:eastAsia="Book Antiqua" w:hAnsi="Book Antiqua" w:cs="Book Antiqua"/>
          <w:color w:val="000000"/>
          <w:sz w:val="22"/>
          <w:szCs w:val="22"/>
          <w:vertAlign w:val="superscript"/>
          <w:lang w:val="en-ID"/>
        </w:rPr>
        <w:t xml:space="preserve"> </w:t>
      </w:r>
      <w:r w:rsidR="00E87269" w:rsidRPr="00E87269">
        <w:rPr>
          <w:rFonts w:ascii="Book Antiqua" w:eastAsia="Book Antiqua" w:hAnsi="Book Antiqua" w:cs="Book Antiqua"/>
          <w:color w:val="000000"/>
          <w:sz w:val="22"/>
          <w:szCs w:val="22"/>
          <w:vertAlign w:val="superscript"/>
          <w:lang w:val="en-ID"/>
        </w:rPr>
        <w:fldChar w:fldCharType="begin" w:fldLock="1"/>
      </w:r>
      <w:r w:rsidR="002977AA">
        <w:rPr>
          <w:rFonts w:ascii="Book Antiqua" w:eastAsia="Book Antiqua" w:hAnsi="Book Antiqua" w:cs="Book Antiqua"/>
          <w:color w:val="000000"/>
          <w:sz w:val="22"/>
          <w:szCs w:val="22"/>
          <w:lang w:val="sv-SE"/>
        </w:rPr>
        <w:instrText>ADDIN CSL_CITATION {"citationItems":[{"id":"ITEM-1","itemData":{"DOI":"10.64638/jj.v2i2.012","abstract":"Among the active and widely spread New Religious Movement (NRM) that are receiving attention all around the globe is Happy Science Religious Organization. Having its origin in Japan, Ryuho Okawa, the founder of Happy Science, plays an influential role in order to spread the teaching of happiness to the people all over the world. Malaysia, without exception also have been exposed by the teaching of this new religious movement. Thus, this research seeks to explore the concept of happiness that has been introduced by Okawa and the concept of happiness in Islam based on the two Islamic philosophers which is Al-Ghazali and Ibn Miskawayh. Hence, the main gist discussed in this research is the analysis of concept of happiness between Okawa, Al-Ghazali and Ibn Miskawayh. This research is theoretical and descriptive in nature; therefore, it is qualitative and depends much on the textual analysis. The resources of this research include printed and online materials. To analyze the data, the researcher has used analytical and comparative methods. The findings show that there is a difference between Okawa’s concept of happiness and the concept of happiness discussed by Al-Ghazali and Ibn Miskawayh. The concept of happiness by Okawa is simple yet organized in structure whereas, the concept of happiness by Al-Ghazali and Ibn Miskawayh are more systematic and comprehensive. In addition, the way of understanding about the definition of happiness also different among Okawa and these two Islamic philosophers.","author":[{"dropping-particle":"","family":"Mohamed Indera Alim Sah","given":"Nor Athirah","non-dropping-particle":"","parse-names":false,"suffix":""},{"dropping-particle":"","family":"Ishak","given":"Mariyah","non-dropping-particle":"","parse-names":false,"suffix":""},{"dropping-particle":"","family":"Yahaya","given":"Nurul Faezah","non-dropping-particle":"","parse-names":false,"suffix":""},{"dropping-particle":"","family":"Idris","given":"Muhammad Ihsan","non-dropping-particle":"","parse-names":false,"suffix":""}],"container-title":"Jamalullail Journal","id":"ITEM-1","issue":"2","issued":{"date-parts":[["2023"]]},"page":"181-199","title":"Analysis of Concept of Happiness Between Ryuho Okawa, Al-Ghazali and Ibn Miskawayh","type":"article-journal","volume":"2"},"uris":["http://www.mendeley.com/documents/?uuid=49497b4d-cb31-4aed-828c-cf789256be26","http://www.mendeley.com/documents/?uuid=0df07748-4fb5-4eda-8dd9-7c820c75937d"]}],"mendeley":{"formattedCitation":"(Mohamed Indera Alim Sah et al., 2023)","manualFormatting":"Mohamed Indera Alim Sah et al. 2023)","plainTextFormattedCitation":"(Mohamed Indera Alim Sah et al., 2023)","previouslyFormattedCitation":"(Mohamed Indera Alim Sah et al., 2023)"},"properties":{"noteIndex":0},"schema":"https://github.com/citation-style-language/schema/raw/master/csl-citation.json"}</w:instrText>
      </w:r>
      <w:r w:rsidR="00E87269" w:rsidRPr="00E87269">
        <w:rPr>
          <w:rFonts w:ascii="Book Antiqua" w:eastAsia="Book Antiqua" w:hAnsi="Book Antiqua" w:cs="Book Antiqua"/>
          <w:color w:val="000000"/>
          <w:sz w:val="22"/>
          <w:szCs w:val="22"/>
          <w:vertAlign w:val="superscript"/>
          <w:lang w:val="en-ID"/>
        </w:rPr>
        <w:fldChar w:fldCharType="separate"/>
      </w:r>
      <w:r w:rsidR="00E87269" w:rsidRPr="00E87269">
        <w:rPr>
          <w:rFonts w:ascii="Book Antiqua" w:eastAsia="Book Antiqua" w:hAnsi="Book Antiqua" w:cs="Book Antiqua"/>
          <w:bCs/>
          <w:noProof/>
          <w:color w:val="000000"/>
          <w:sz w:val="22"/>
          <w:szCs w:val="22"/>
          <w:lang w:val="it-IT"/>
        </w:rPr>
        <w:t>Mohamed Indera Alim Sah et al. 2023)</w:t>
      </w:r>
      <w:r w:rsidR="00E87269" w:rsidRPr="00E87269">
        <w:rPr>
          <w:rFonts w:ascii="Book Antiqua" w:eastAsia="Book Antiqua" w:hAnsi="Book Antiqua" w:cs="Book Antiqua"/>
          <w:color w:val="000000"/>
          <w:sz w:val="22"/>
          <w:szCs w:val="22"/>
          <w:lang w:val="sv-SE"/>
        </w:rPr>
        <w:fldChar w:fldCharType="end"/>
      </w:r>
      <w:r w:rsidR="00E87269" w:rsidRPr="00E87269">
        <w:rPr>
          <w:rFonts w:ascii="Book Antiqua" w:eastAsia="Book Antiqua" w:hAnsi="Book Antiqua" w:cs="Book Antiqua"/>
          <w:color w:val="000000"/>
          <w:sz w:val="22"/>
          <w:szCs w:val="22"/>
          <w:lang w:val="it-IT"/>
        </w:rPr>
        <w:t xml:space="preserve">. </w:t>
      </w:r>
      <w:r w:rsidR="003F74B5" w:rsidRPr="009574FB">
        <w:rPr>
          <w:rFonts w:ascii="Book Antiqua" w:eastAsia="Book Antiqua" w:hAnsi="Book Antiqua" w:cs="Book Antiqua"/>
          <w:color w:val="000000"/>
          <w:sz w:val="22"/>
          <w:szCs w:val="22"/>
          <w:lang w:val="en-ID"/>
        </w:rPr>
        <w:t xml:space="preserve">Meanwhile, the study by </w:t>
      </w:r>
      <w:r w:rsidR="009574FB">
        <w:rPr>
          <w:rFonts w:ascii="Book Antiqua" w:eastAsia="Book Antiqua" w:hAnsi="Book Antiqua" w:cs="Book Antiqua"/>
          <w:color w:val="000000"/>
          <w:sz w:val="22"/>
          <w:szCs w:val="22"/>
          <w:lang w:val="it-IT"/>
        </w:rPr>
        <w:fldChar w:fldCharType="begin" w:fldLock="1"/>
      </w:r>
      <w:r w:rsidR="0021175D">
        <w:rPr>
          <w:rFonts w:ascii="Book Antiqua" w:eastAsia="Book Antiqua" w:hAnsi="Book Antiqua" w:cs="Book Antiqua"/>
          <w:color w:val="000000"/>
          <w:sz w:val="22"/>
          <w:szCs w:val="22"/>
          <w:lang w:val="en-ID"/>
        </w:rPr>
        <w:instrText>ADDIN CSL_CITATION {"citationItems":[{"id":"ITEM-1","itemData":{"DOI":"10.31943/counselia.v1i2.23","author":[{"dropping-particle":"","family":"Masruroh","given":"Latifatul","non-dropping-particle":"","parse-names":false,"suffix":""},{"dropping-particle":"","family":"Millah","given":"Izatul","non-dropping-particle":"","parse-names":false,"suffix":""}],"container-title":"Counselia: Jurnal Bimbingan Konseling Pendidikan Islam","id":"ITEM-1","issue":"2","issued":{"date-parts":[["2021"]]},"page":"23–35","title":"Konsep Kebahagiaan Menurut Islam Dan Psikologi (Studi Komparasi Pemikiran Al-Ghazali Dan Erich Fromm)","type":"article-journal","volume":"2"},"uris":["http://www.mendeley.com/documents/?uuid=f339a9a1-b83e-43c1-85b1-529dde543e94"]}],"mendeley":{"formattedCitation":"(Masruroh &amp; Millah, 2021)","manualFormatting":"Masruroh and Millah (2021)","plainTextFormattedCitation":"(Masruroh &amp; Millah, 2021)","previouslyFormattedCitation":"(Masruroh &amp; Millah, 2021)"},"properties":{"noteIndex":0},"schema":"https://github.com/citation-style-language/schema/raw/master/csl-citation.json"}</w:instrText>
      </w:r>
      <w:r w:rsidR="009574FB">
        <w:rPr>
          <w:rFonts w:ascii="Book Antiqua" w:eastAsia="Book Antiqua" w:hAnsi="Book Antiqua" w:cs="Book Antiqua"/>
          <w:color w:val="000000"/>
          <w:sz w:val="22"/>
          <w:szCs w:val="22"/>
          <w:lang w:val="it-IT"/>
        </w:rPr>
        <w:fldChar w:fldCharType="separate"/>
      </w:r>
      <w:r w:rsidR="0021175D" w:rsidRPr="0021175D">
        <w:rPr>
          <w:rFonts w:ascii="Book Antiqua" w:eastAsia="Book Antiqua" w:hAnsi="Book Antiqua" w:cs="Book Antiqua"/>
          <w:noProof/>
          <w:color w:val="000000"/>
          <w:sz w:val="22"/>
          <w:szCs w:val="22"/>
          <w:lang w:val="en-ID"/>
        </w:rPr>
        <w:t xml:space="preserve">Masruroh </w:t>
      </w:r>
      <w:r w:rsidR="0021175D">
        <w:rPr>
          <w:rFonts w:ascii="Book Antiqua" w:eastAsia="Book Antiqua" w:hAnsi="Book Antiqua" w:cs="Book Antiqua"/>
          <w:noProof/>
          <w:color w:val="000000"/>
          <w:sz w:val="22"/>
          <w:szCs w:val="22"/>
          <w:lang w:val="en-ID"/>
        </w:rPr>
        <w:t>and</w:t>
      </w:r>
      <w:r w:rsidR="0021175D" w:rsidRPr="0021175D">
        <w:rPr>
          <w:rFonts w:ascii="Book Antiqua" w:eastAsia="Book Antiqua" w:hAnsi="Book Antiqua" w:cs="Book Antiqua"/>
          <w:noProof/>
          <w:color w:val="000000"/>
          <w:sz w:val="22"/>
          <w:szCs w:val="22"/>
          <w:lang w:val="en-ID"/>
        </w:rPr>
        <w:t xml:space="preserve"> Millah</w:t>
      </w:r>
      <w:r w:rsidR="0021175D">
        <w:rPr>
          <w:rFonts w:ascii="Book Antiqua" w:eastAsia="Book Antiqua" w:hAnsi="Book Antiqua" w:cs="Book Antiqua"/>
          <w:noProof/>
          <w:color w:val="000000"/>
          <w:sz w:val="22"/>
          <w:szCs w:val="22"/>
          <w:lang w:val="en-ID"/>
        </w:rPr>
        <w:t xml:space="preserve"> (</w:t>
      </w:r>
      <w:r w:rsidR="0021175D" w:rsidRPr="0021175D">
        <w:rPr>
          <w:rFonts w:ascii="Book Antiqua" w:eastAsia="Book Antiqua" w:hAnsi="Book Antiqua" w:cs="Book Antiqua"/>
          <w:noProof/>
          <w:color w:val="000000"/>
          <w:sz w:val="22"/>
          <w:szCs w:val="22"/>
          <w:lang w:val="en-ID"/>
        </w:rPr>
        <w:t>2021)</w:t>
      </w:r>
      <w:r w:rsidR="009574FB">
        <w:rPr>
          <w:rFonts w:ascii="Book Antiqua" w:eastAsia="Book Antiqua" w:hAnsi="Book Antiqua" w:cs="Book Antiqua"/>
          <w:color w:val="000000"/>
          <w:sz w:val="22"/>
          <w:szCs w:val="22"/>
          <w:lang w:val="it-IT"/>
        </w:rPr>
        <w:fldChar w:fldCharType="end"/>
      </w:r>
      <w:r w:rsidR="009574FB" w:rsidRPr="009574FB">
        <w:rPr>
          <w:rFonts w:ascii="Book Antiqua" w:eastAsia="Book Antiqua" w:hAnsi="Book Antiqua" w:cs="Book Antiqua"/>
          <w:color w:val="000000"/>
          <w:sz w:val="22"/>
          <w:szCs w:val="22"/>
          <w:lang w:val="en-ID"/>
        </w:rPr>
        <w:t xml:space="preserve"> </w:t>
      </w:r>
      <w:r w:rsidR="003F74B5" w:rsidRPr="009574FB">
        <w:rPr>
          <w:rFonts w:ascii="Book Antiqua" w:eastAsia="Book Antiqua" w:hAnsi="Book Antiqua" w:cs="Book Antiqua"/>
          <w:color w:val="000000"/>
          <w:sz w:val="22"/>
          <w:szCs w:val="22"/>
          <w:lang w:val="en-ID"/>
        </w:rPr>
        <w:t xml:space="preserve">examines the concept of happiness according to Al-Ghazali and Erich Fromm from the perspectives of Islam and psychology, while Arman </w:t>
      </w:r>
      <w:proofErr w:type="spellStart"/>
      <w:r w:rsidR="003F74B5" w:rsidRPr="009574FB">
        <w:rPr>
          <w:rFonts w:ascii="Book Antiqua" w:eastAsia="Book Antiqua" w:hAnsi="Book Antiqua" w:cs="Book Antiqua"/>
          <w:color w:val="000000"/>
          <w:sz w:val="22"/>
          <w:szCs w:val="22"/>
          <w:lang w:val="en-ID"/>
        </w:rPr>
        <w:t>Marwing</w:t>
      </w:r>
      <w:proofErr w:type="spellEnd"/>
      <w:r w:rsidR="003F74B5" w:rsidRPr="009574FB">
        <w:rPr>
          <w:rFonts w:ascii="Book Antiqua" w:eastAsia="Book Antiqua" w:hAnsi="Book Antiqua" w:cs="Book Antiqua"/>
          <w:color w:val="000000"/>
          <w:sz w:val="22"/>
          <w:szCs w:val="22"/>
          <w:lang w:val="en-ID"/>
        </w:rPr>
        <w:t xml:space="preserve"> (2018), published in </w:t>
      </w:r>
      <w:proofErr w:type="spellStart"/>
      <w:r w:rsidR="003F74B5" w:rsidRPr="009574FB">
        <w:rPr>
          <w:rFonts w:ascii="Book Antiqua" w:eastAsia="Book Antiqua" w:hAnsi="Book Antiqua" w:cs="Book Antiqua"/>
          <w:color w:val="000000"/>
          <w:sz w:val="22"/>
          <w:szCs w:val="22"/>
          <w:lang w:val="en-ID"/>
        </w:rPr>
        <w:t>Tsaqafah</w:t>
      </w:r>
      <w:proofErr w:type="spellEnd"/>
      <w:r w:rsidR="003F74B5" w:rsidRPr="009574FB">
        <w:rPr>
          <w:rFonts w:ascii="Book Antiqua" w:eastAsia="Book Antiqua" w:hAnsi="Book Antiqua" w:cs="Book Antiqua"/>
          <w:color w:val="000000"/>
          <w:sz w:val="22"/>
          <w:szCs w:val="22"/>
          <w:lang w:val="en-ID"/>
        </w:rPr>
        <w:t xml:space="preserve">: Journal of Islamic Civilization. </w:t>
      </w:r>
      <w:r w:rsidR="003F74B5" w:rsidRPr="003F74B5">
        <w:rPr>
          <w:rFonts w:ascii="Book Antiqua" w:eastAsia="Book Antiqua" w:hAnsi="Book Antiqua" w:cs="Book Antiqua"/>
          <w:color w:val="000000"/>
          <w:sz w:val="22"/>
          <w:szCs w:val="22"/>
          <w:lang w:val="en-ID"/>
        </w:rPr>
        <w:t xml:space="preserve">This study developed the Al-Ghazali’s Sufism Happiness Inventory (ASHI) as a tool for measuring Sufi happiness based on the concepts in </w:t>
      </w:r>
      <w:r w:rsidR="003F74B5" w:rsidRPr="00566E3F">
        <w:rPr>
          <w:rFonts w:ascii="Book Antiqua" w:eastAsia="Book Antiqua" w:hAnsi="Book Antiqua" w:cs="Book Antiqua"/>
          <w:i/>
          <w:iCs/>
          <w:color w:val="000000"/>
          <w:sz w:val="22"/>
          <w:szCs w:val="22"/>
          <w:lang w:val="en-ID"/>
        </w:rPr>
        <w:t>Kimiya al-Sa’adah</w:t>
      </w:r>
      <w:r w:rsidR="003F74B5">
        <w:rPr>
          <w:rFonts w:ascii="Book Antiqua" w:eastAsia="Book Antiqua" w:hAnsi="Book Antiqua" w:cs="Book Antiqua"/>
          <w:color w:val="000000"/>
          <w:sz w:val="22"/>
          <w:szCs w:val="22"/>
          <w:lang w:val="en-ID"/>
        </w:rPr>
        <w:t xml:space="preserve"> </w:t>
      </w:r>
      <w:r w:rsidR="00E87269" w:rsidRPr="00E87269">
        <w:rPr>
          <w:rFonts w:ascii="Book Antiqua" w:eastAsia="Book Antiqua" w:hAnsi="Book Antiqua" w:cs="Book Antiqua"/>
          <w:color w:val="000000"/>
          <w:sz w:val="22"/>
          <w:szCs w:val="22"/>
          <w:vertAlign w:val="superscript"/>
          <w:lang w:val="en-ID"/>
        </w:rPr>
        <w:fldChar w:fldCharType="begin" w:fldLock="1"/>
      </w:r>
      <w:r w:rsidR="002977AA">
        <w:rPr>
          <w:rFonts w:ascii="Book Antiqua" w:eastAsia="Book Antiqua" w:hAnsi="Book Antiqua" w:cs="Book Antiqua"/>
          <w:color w:val="000000"/>
          <w:sz w:val="22"/>
          <w:szCs w:val="22"/>
          <w:lang w:val="sv-SE"/>
        </w:rPr>
        <w:instrText>ADDIN CSL_CITATION {"citationItems":[{"id":"ITEM-1","itemData":{"DOI":"10.21111/tsaqafah.v14i2.2367","ISSN":"1411-0334","abstract":"Happiness is the universal concept that is widely studied in psychology based on the perspective and value of Western society by using a variety of selfreport methods. But, there is still a limited number of research trying to present and develop the concept of happiness of Eastern society who are noted with spiritual aspects, particulary the sufis. This article is a study about Al-Ghazali’s Sufism Happiness Inventory (ASHI), which is a measure of valid and reliable happiness for Sufis aged 20-60 years. It was piloted project and developed to measure four happiness aspects i.e. consciousness of self, consciousness of Allah, consciousness of the world, and consciousness of the hereafter. The result of validity test obtained by 30 respondents confirmed ASHI’s poin validity and r value (Corrected Item-Total Correlation) was 0,361-0,646 with 27 valid items. Futhermore, The Cronbach’s Alpha coefficient was 0,837, which confirmed the scale’s internal consistency reliability. Therefore, ASHI could be used to measure the effect of psychoterapy and its influence to happiness of sufi.","author":[{"dropping-particle":"","family":"Marwing","given":"Arman","non-dropping-particle":"","parse-names":false,"suffix":""}],"container-title":"Tsaqafah","id":"ITEM-1","issue":"2","issued":{"date-parts":[["2018"]]},"page":"263","title":"Pengembangan Al-Ghazali’s Sufism Happiness Inventory (Ashi):Sebuah Pengukuran Kebahagiaan Sufi","type":"article-journal","volume":"14"},"uris":["http://www.mendeley.com/documents/?uuid=e53a2e46-4a0e-4e33-a38d-d7e3d77a932a","http://www.mendeley.com/documents/?uuid=f6f7e846-2b49-4c10-bae5-e3f9ad1a97d6"]}],"mendeley":{"formattedCitation":"(Marwing, 2018)","manualFormatting":"(Marwing 2018","plainTextFormattedCitation":"(Marwing, 2018)","previouslyFormattedCitation":"(Marwing, 2018)"},"properties":{"noteIndex":0},"schema":"https://github.com/citation-style-language/schema/raw/master/csl-citation.json"}</w:instrText>
      </w:r>
      <w:r w:rsidR="00E87269" w:rsidRPr="00E87269">
        <w:rPr>
          <w:rFonts w:ascii="Book Antiqua" w:eastAsia="Book Antiqua" w:hAnsi="Book Antiqua" w:cs="Book Antiqua"/>
          <w:color w:val="000000"/>
          <w:sz w:val="22"/>
          <w:szCs w:val="22"/>
          <w:vertAlign w:val="superscript"/>
          <w:lang w:val="en-ID"/>
        </w:rPr>
        <w:fldChar w:fldCharType="separate"/>
      </w:r>
      <w:r w:rsidR="00E87269" w:rsidRPr="00E87269">
        <w:rPr>
          <w:rFonts w:ascii="Book Antiqua" w:eastAsia="Book Antiqua" w:hAnsi="Book Antiqua" w:cs="Book Antiqua"/>
          <w:bCs/>
          <w:noProof/>
          <w:color w:val="000000"/>
          <w:sz w:val="22"/>
          <w:szCs w:val="22"/>
          <w:lang w:val="sv-SE"/>
        </w:rPr>
        <w:t>(Marwing</w:t>
      </w:r>
      <w:r w:rsidR="0021175D">
        <w:rPr>
          <w:rFonts w:ascii="Book Antiqua" w:eastAsia="Book Antiqua" w:hAnsi="Book Antiqua" w:cs="Book Antiqua"/>
          <w:bCs/>
          <w:noProof/>
          <w:color w:val="000000"/>
          <w:sz w:val="22"/>
          <w:szCs w:val="22"/>
          <w:lang w:val="sv-SE"/>
        </w:rPr>
        <w:t xml:space="preserve">, </w:t>
      </w:r>
      <w:r w:rsidR="00E87269" w:rsidRPr="00E87269">
        <w:rPr>
          <w:rFonts w:ascii="Book Antiqua" w:eastAsia="Book Antiqua" w:hAnsi="Book Antiqua" w:cs="Book Antiqua"/>
          <w:bCs/>
          <w:noProof/>
          <w:color w:val="000000"/>
          <w:sz w:val="22"/>
          <w:szCs w:val="22"/>
          <w:lang w:val="sv-SE"/>
        </w:rPr>
        <w:t>2018</w:t>
      </w:r>
      <w:r w:rsidR="00E87269" w:rsidRPr="00E87269">
        <w:rPr>
          <w:rFonts w:ascii="Book Antiqua" w:eastAsia="Book Antiqua" w:hAnsi="Book Antiqua" w:cs="Book Antiqua"/>
          <w:color w:val="000000"/>
          <w:sz w:val="22"/>
          <w:szCs w:val="22"/>
          <w:lang w:val="sv-SE"/>
        </w:rPr>
        <w:fldChar w:fldCharType="end"/>
      </w:r>
      <w:r w:rsidR="00F41059">
        <w:rPr>
          <w:rFonts w:ascii="Book Antiqua" w:eastAsia="Book Antiqua" w:hAnsi="Book Antiqua" w:cs="Book Antiqua"/>
          <w:color w:val="000000"/>
          <w:sz w:val="22"/>
          <w:szCs w:val="22"/>
          <w:lang w:val="sv-SE"/>
        </w:rPr>
        <w:t>;</w:t>
      </w:r>
      <w:r w:rsidR="004D4001">
        <w:rPr>
          <w:rFonts w:ascii="Book Antiqua" w:eastAsia="Book Antiqua" w:hAnsi="Book Antiqua" w:cs="Book Antiqua"/>
          <w:color w:val="000000"/>
          <w:sz w:val="22"/>
          <w:szCs w:val="22"/>
          <w:lang w:val="sv-SE"/>
        </w:rPr>
        <w:t xml:space="preserve"> </w:t>
      </w:r>
      <w:r w:rsidR="0021175D">
        <w:rPr>
          <w:rFonts w:ascii="Book Antiqua" w:eastAsia="Book Antiqua" w:hAnsi="Book Antiqua" w:cs="Book Antiqua"/>
          <w:color w:val="000000"/>
          <w:sz w:val="22"/>
          <w:szCs w:val="22"/>
          <w:lang w:val="sv-SE"/>
        </w:rPr>
        <w:fldChar w:fldCharType="begin" w:fldLock="1"/>
      </w:r>
      <w:r w:rsidR="0021175D">
        <w:rPr>
          <w:rFonts w:ascii="Book Antiqua" w:eastAsia="Book Antiqua" w:hAnsi="Book Antiqua" w:cs="Book Antiqua"/>
          <w:color w:val="000000"/>
          <w:sz w:val="22"/>
          <w:szCs w:val="22"/>
          <w:lang w:val="sv-SE"/>
        </w:rPr>
        <w:instrText>ADDIN CSL_CITATION {"citationItems":[{"id":"ITEM-1","itemData":{"DOI":"10.31943/counselia.v1i2.23","author":[{"dropping-particle":"","family":"Masruroh","given":"Latifatul","non-dropping-particle":"","parse-names":false,"suffix":""},{"dropping-particle":"","family":"Millah","given":"Izatul","non-dropping-particle":"","parse-names":false,"suffix":""}],"container-title":"Counselia: Jurnal Bimbingan Konseling Pendidikan Islam","id":"ITEM-1","issue":"2","issued":{"date-parts":[["2021"]]},"page":"23–35","title":"Konsep Kebahagiaan Menurut Islam Dan Psikologi (Studi Komparasi Pemikiran Al-Ghazali Dan Erich Fromm)","type":"article-journal","volume":"2"},"uris":["http://www.mendeley.com/documents/?uuid=f339a9a1-b83e-43c1-85b1-529dde543e94"]}],"mendeley":{"formattedCitation":"(Masruroh &amp; Millah, 2021)","manualFormatting":"Masruroh and Millah, 2021)","plainTextFormattedCitation":"(Masruroh &amp; Millah, 2021)"},"properties":{"noteIndex":0},"schema":"https://github.com/citation-style-language/schema/raw/master/csl-citation.json"}</w:instrText>
      </w:r>
      <w:r w:rsidR="0021175D">
        <w:rPr>
          <w:rFonts w:ascii="Book Antiqua" w:eastAsia="Book Antiqua" w:hAnsi="Book Antiqua" w:cs="Book Antiqua"/>
          <w:color w:val="000000"/>
          <w:sz w:val="22"/>
          <w:szCs w:val="22"/>
          <w:lang w:val="sv-SE"/>
        </w:rPr>
        <w:fldChar w:fldCharType="separate"/>
      </w:r>
      <w:r w:rsidR="0021175D" w:rsidRPr="0021175D">
        <w:rPr>
          <w:rFonts w:ascii="Book Antiqua" w:eastAsia="Book Antiqua" w:hAnsi="Book Antiqua" w:cs="Book Antiqua"/>
          <w:noProof/>
          <w:color w:val="000000"/>
          <w:sz w:val="22"/>
          <w:szCs w:val="22"/>
          <w:lang w:val="sv-SE"/>
        </w:rPr>
        <w:t xml:space="preserve">Masruroh </w:t>
      </w:r>
      <w:r w:rsidR="0021175D">
        <w:rPr>
          <w:rFonts w:ascii="Book Antiqua" w:eastAsia="Book Antiqua" w:hAnsi="Book Antiqua" w:cs="Book Antiqua"/>
          <w:noProof/>
          <w:color w:val="000000"/>
          <w:sz w:val="22"/>
          <w:szCs w:val="22"/>
          <w:lang w:val="sv-SE"/>
        </w:rPr>
        <w:t xml:space="preserve">and </w:t>
      </w:r>
      <w:r w:rsidR="0021175D" w:rsidRPr="0021175D">
        <w:rPr>
          <w:rFonts w:ascii="Book Antiqua" w:eastAsia="Book Antiqua" w:hAnsi="Book Antiqua" w:cs="Book Antiqua"/>
          <w:noProof/>
          <w:color w:val="000000"/>
          <w:sz w:val="22"/>
          <w:szCs w:val="22"/>
          <w:lang w:val="sv-SE"/>
        </w:rPr>
        <w:t>Millah, 2021)</w:t>
      </w:r>
      <w:r w:rsidR="0021175D">
        <w:rPr>
          <w:rFonts w:ascii="Book Antiqua" w:eastAsia="Book Antiqua" w:hAnsi="Book Antiqua" w:cs="Book Antiqua"/>
          <w:color w:val="000000"/>
          <w:sz w:val="22"/>
          <w:szCs w:val="22"/>
          <w:lang w:val="sv-SE"/>
        </w:rPr>
        <w:fldChar w:fldCharType="end"/>
      </w:r>
    </w:p>
    <w:p w14:paraId="53E85E61" w14:textId="6EE37C27" w:rsidR="00C84163" w:rsidRPr="006C1428" w:rsidRDefault="00C84163" w:rsidP="00C84163">
      <w:pPr>
        <w:spacing w:line="360" w:lineRule="auto"/>
        <w:ind w:firstLine="720"/>
        <w:jc w:val="both"/>
        <w:rPr>
          <w:rFonts w:ascii="Book Antiqua" w:hAnsi="Book Antiqua"/>
          <w:sz w:val="22"/>
          <w:szCs w:val="22"/>
        </w:rPr>
      </w:pPr>
      <w:r w:rsidRPr="006C1428">
        <w:rPr>
          <w:rFonts w:ascii="Book Antiqua" w:hAnsi="Book Antiqua"/>
          <w:color w:val="000000" w:themeColor="text1"/>
          <w:sz w:val="22"/>
          <w:szCs w:val="22"/>
        </w:rPr>
        <w:t xml:space="preserve">The foregoing studies demonstrate that discussions on Al-Ghazali's concept of happiness have been approached </w:t>
      </w:r>
      <w:r w:rsidRPr="006C1428">
        <w:rPr>
          <w:rFonts w:ascii="Book Antiqua" w:hAnsi="Book Antiqua"/>
          <w:sz w:val="22"/>
          <w:szCs w:val="22"/>
        </w:rPr>
        <w:t xml:space="preserve">from ethical, comparative, educational, and psychospiritual perspectives. These studies have contributed significantly to explaining the meaning, dimensions, and practical relevance of </w:t>
      </w:r>
      <w:proofErr w:type="spellStart"/>
      <w:r w:rsidRPr="006C1428">
        <w:rPr>
          <w:rFonts w:ascii="Book Antiqua" w:hAnsi="Book Antiqua"/>
          <w:i/>
          <w:iCs/>
          <w:sz w:val="22"/>
          <w:szCs w:val="22"/>
        </w:rPr>
        <w:t>sa'adah</w:t>
      </w:r>
      <w:proofErr w:type="spellEnd"/>
      <w:r w:rsidRPr="006C1428">
        <w:rPr>
          <w:rFonts w:ascii="Book Antiqua" w:hAnsi="Book Antiqua"/>
          <w:sz w:val="22"/>
          <w:szCs w:val="22"/>
        </w:rPr>
        <w:t>. However, they generally treat happiness as an ethical or spiritual ideal rather than examining it as an epistemological process. Moreover, although previous studies have acknowledged the educational relevance of Al-Ghazali's thought, they have not systematically explained how his epistemology of happiness provides a philosophical foundation for Islamic education. This tendency is also evident in the study by</w:t>
      </w:r>
      <w:r w:rsidR="00890258" w:rsidRPr="006C1428">
        <w:rPr>
          <w:rFonts w:ascii="Book Antiqua" w:hAnsi="Book Antiqua"/>
          <w:sz w:val="22"/>
          <w:szCs w:val="22"/>
        </w:rPr>
        <w:t xml:space="preserve"> </w:t>
      </w:r>
      <w:r w:rsidR="00890258" w:rsidRPr="006C1428">
        <w:rPr>
          <w:rFonts w:ascii="Book Antiqua" w:hAnsi="Book Antiqua"/>
          <w:sz w:val="22"/>
          <w:szCs w:val="22"/>
        </w:rPr>
        <w:fldChar w:fldCharType="begin" w:fldLock="1"/>
      </w:r>
      <w:r w:rsidR="00890258" w:rsidRPr="006C1428">
        <w:rPr>
          <w:rFonts w:ascii="Book Antiqua" w:hAnsi="Book Antiqua"/>
          <w:sz w:val="22"/>
          <w:szCs w:val="22"/>
        </w:rPr>
        <w:instrText>ADDIN CSL_CITATION {"citationItems":[{"id":"ITEM-1","itemData":{"DOI":"10.22452/afkar.vol27no2.10","ISSN":"2550-1755","author":[{"dropping-particle":"","family":"Akib","given":"Mohd Manawi Mohd","non-dropping-particle":"","parse-names":false,"suffix":""}],"container-title":"Afkar: Jurnal Akidah dan Pemikiran Islam","id":"ITEM-1","issue":"2","issued":{"date-parts":[["2025"]]},"page":"311-340","title":"Analisis Perbandingan Konsep Kebangkitan Roh dan Kebahagiaan Akhirat Dalam Pemikiran Ibn Sina dan Al-Ghazali Menurut Perspektif Psikospiritual Islam: Comparative Analysis of The Concepts of The Soul’s Resurrection and Hereafter Happiness in The Thought of","type":"article-journal","volume":"27"},"uris":["http://www.mendeley.com/documents/?uuid=77ba5a46-8c3d-4972-a07d-02a4d74f759f"]}],"mendeley":{"formattedCitation":"(Akib, 2025)","manualFormatting":"Mohd Manawi Mohd Akib (2025)","plainTextFormattedCitation":"(Akib, 2025)","previouslyFormattedCitation":"(Akib, 2025)"},"properties":{"noteIndex":0},"schema":"https://github.com/citation-style-language/schema/raw/master/csl-citation.json"}</w:instrText>
      </w:r>
      <w:r w:rsidR="00890258" w:rsidRPr="006C1428">
        <w:rPr>
          <w:rFonts w:ascii="Book Antiqua" w:hAnsi="Book Antiqua"/>
          <w:sz w:val="22"/>
          <w:szCs w:val="22"/>
        </w:rPr>
        <w:fldChar w:fldCharType="separate"/>
      </w:r>
      <w:r w:rsidR="00890258" w:rsidRPr="006C1428">
        <w:rPr>
          <w:rFonts w:ascii="Book Antiqua" w:hAnsi="Book Antiqua"/>
          <w:noProof/>
          <w:sz w:val="22"/>
          <w:szCs w:val="22"/>
        </w:rPr>
        <w:t>Mohd Manawi Mohd Akib (2025)</w:t>
      </w:r>
      <w:r w:rsidR="00890258" w:rsidRPr="006C1428">
        <w:rPr>
          <w:rFonts w:ascii="Book Antiqua" w:hAnsi="Book Antiqua"/>
          <w:sz w:val="22"/>
          <w:szCs w:val="22"/>
        </w:rPr>
        <w:fldChar w:fldCharType="end"/>
      </w:r>
      <w:r w:rsidRPr="006C1428">
        <w:rPr>
          <w:rFonts w:ascii="Book Antiqua" w:hAnsi="Book Antiqua"/>
          <w:sz w:val="22"/>
          <w:szCs w:val="22"/>
        </w:rPr>
        <w:t xml:space="preserve">, which examines the relationship between science, </w:t>
      </w:r>
      <w:proofErr w:type="spellStart"/>
      <w:r w:rsidRPr="006C1428">
        <w:rPr>
          <w:rFonts w:ascii="Book Antiqua" w:hAnsi="Book Antiqua"/>
          <w:sz w:val="22"/>
          <w:szCs w:val="22"/>
        </w:rPr>
        <w:t>psychospirituality</w:t>
      </w:r>
      <w:proofErr w:type="spellEnd"/>
      <w:r w:rsidRPr="006C1428">
        <w:rPr>
          <w:rFonts w:ascii="Book Antiqua" w:hAnsi="Book Antiqua"/>
          <w:sz w:val="22"/>
          <w:szCs w:val="22"/>
        </w:rPr>
        <w:t>, and happiness in the thought of Ibn Sina and Al-Ghazali but primarily emphasizes psychospiritual development and comparative analysis rather than the epistemological process through which happiness is attaine</w:t>
      </w:r>
      <w:r w:rsidR="00890258" w:rsidRPr="006C1428">
        <w:rPr>
          <w:rFonts w:ascii="Book Antiqua" w:hAnsi="Book Antiqua"/>
          <w:sz w:val="22"/>
          <w:szCs w:val="22"/>
        </w:rPr>
        <w:t xml:space="preserve">d </w:t>
      </w:r>
      <w:r w:rsidR="00890258" w:rsidRPr="006C1428">
        <w:rPr>
          <w:rFonts w:ascii="Book Antiqua" w:hAnsi="Book Antiqua"/>
          <w:sz w:val="22"/>
          <w:szCs w:val="22"/>
        </w:rPr>
        <w:fldChar w:fldCharType="begin" w:fldLock="1"/>
      </w:r>
      <w:r w:rsidR="00890258" w:rsidRPr="006C1428">
        <w:rPr>
          <w:rFonts w:ascii="Book Antiqua" w:hAnsi="Book Antiqua"/>
          <w:sz w:val="22"/>
          <w:szCs w:val="22"/>
        </w:rPr>
        <w:instrText>ADDIN CSL_CITATION {"citationItems":[{"id":"ITEM-1","itemData":{"DOI":"10.22452/afkar.vol27no2.10","ISSN":"2550-1755","author":[{"dropping-particle":"","family":"Akib","given":"Mohd Manawi Mohd","non-dropping-particle":"","parse-names":false,"suffix":""}],"container-title":"Afkar: Jurnal Akidah dan Pemikiran Islam","id":"ITEM-1","issue":"2","issued":{"date-parts":[["2025"]]},"page":"311-340","title":"Analisis Perbandingan Konsep Kebangkitan Roh dan Kebahagiaan Akhirat Dalam Pemikiran Ibn Sina dan Al-Ghazali Menurut Perspektif Psikospiritual Islam: Comparative Analysis of The Concepts of The Soul’s Resurrection and Hereafter Happiness in The Thought of","type":"article-journal","volume":"27"},"uris":["http://www.mendeley.com/documents/?uuid=77ba5a46-8c3d-4972-a07d-02a4d74f759f"]}],"mendeley":{"formattedCitation":"(Akib, 2025)","plainTextFormattedCitation":"(Akib, 2025)","previouslyFormattedCitation":"(Akib, 2025)"},"properties":{"noteIndex":0},"schema":"https://github.com/citation-style-language/schema/raw/master/csl-citation.json"}</w:instrText>
      </w:r>
      <w:r w:rsidR="00890258" w:rsidRPr="006C1428">
        <w:rPr>
          <w:rFonts w:ascii="Book Antiqua" w:hAnsi="Book Antiqua"/>
          <w:sz w:val="22"/>
          <w:szCs w:val="22"/>
        </w:rPr>
        <w:fldChar w:fldCharType="separate"/>
      </w:r>
      <w:r w:rsidR="00890258" w:rsidRPr="006C1428">
        <w:rPr>
          <w:rFonts w:ascii="Book Antiqua" w:hAnsi="Book Antiqua"/>
          <w:noProof/>
          <w:sz w:val="22"/>
          <w:szCs w:val="22"/>
        </w:rPr>
        <w:t>(Akib, 2025)</w:t>
      </w:r>
      <w:r w:rsidR="00890258" w:rsidRPr="006C1428">
        <w:rPr>
          <w:rFonts w:ascii="Book Antiqua" w:hAnsi="Book Antiqua"/>
          <w:sz w:val="22"/>
          <w:szCs w:val="22"/>
        </w:rPr>
        <w:fldChar w:fldCharType="end"/>
      </w:r>
      <w:r w:rsidRPr="006C1428">
        <w:rPr>
          <w:rFonts w:ascii="Book Antiqua" w:hAnsi="Book Antiqua"/>
          <w:sz w:val="22"/>
          <w:szCs w:val="22"/>
        </w:rPr>
        <w:t>. In particular, the relationship among the senses, reason, the heart (</w:t>
      </w:r>
      <w:proofErr w:type="spellStart"/>
      <w:r w:rsidRPr="006C1428">
        <w:rPr>
          <w:rFonts w:ascii="Book Antiqua" w:hAnsi="Book Antiqua"/>
          <w:i/>
          <w:iCs/>
          <w:sz w:val="22"/>
          <w:szCs w:val="22"/>
        </w:rPr>
        <w:t>qalb</w:t>
      </w:r>
      <w:proofErr w:type="spellEnd"/>
      <w:r w:rsidRPr="006C1428">
        <w:rPr>
          <w:rFonts w:ascii="Book Antiqua" w:hAnsi="Book Antiqua"/>
          <w:sz w:val="22"/>
          <w:szCs w:val="22"/>
        </w:rPr>
        <w:t xml:space="preserve">), </w:t>
      </w:r>
      <w:r w:rsidRPr="006C1428">
        <w:rPr>
          <w:rFonts w:ascii="Book Antiqua" w:hAnsi="Book Antiqua"/>
          <w:i/>
          <w:iCs/>
          <w:sz w:val="22"/>
          <w:szCs w:val="22"/>
        </w:rPr>
        <w:t>kashf</w:t>
      </w:r>
      <w:r w:rsidRPr="006C1428">
        <w:rPr>
          <w:rFonts w:ascii="Book Antiqua" w:hAnsi="Book Antiqua"/>
          <w:sz w:val="22"/>
          <w:szCs w:val="22"/>
        </w:rPr>
        <w:t xml:space="preserve">, </w:t>
      </w:r>
      <w:proofErr w:type="spellStart"/>
      <w:r w:rsidRPr="006C1428">
        <w:rPr>
          <w:rFonts w:ascii="Book Antiqua" w:hAnsi="Book Antiqua"/>
          <w:i/>
          <w:iCs/>
          <w:sz w:val="22"/>
          <w:szCs w:val="22"/>
        </w:rPr>
        <w:t>ma'rifah</w:t>
      </w:r>
      <w:proofErr w:type="spellEnd"/>
      <w:r w:rsidRPr="006C1428">
        <w:rPr>
          <w:rFonts w:ascii="Book Antiqua" w:hAnsi="Book Antiqua"/>
          <w:sz w:val="22"/>
          <w:szCs w:val="22"/>
        </w:rPr>
        <w:t xml:space="preserve">, and </w:t>
      </w:r>
      <w:proofErr w:type="spellStart"/>
      <w:r w:rsidRPr="006C1428">
        <w:rPr>
          <w:rFonts w:ascii="Book Antiqua" w:hAnsi="Book Antiqua"/>
          <w:i/>
          <w:iCs/>
          <w:sz w:val="22"/>
          <w:szCs w:val="22"/>
        </w:rPr>
        <w:t>ma'rifatullah</w:t>
      </w:r>
      <w:proofErr w:type="spellEnd"/>
      <w:r w:rsidRPr="006C1428">
        <w:rPr>
          <w:rFonts w:ascii="Book Antiqua" w:hAnsi="Book Antiqua"/>
          <w:sz w:val="22"/>
          <w:szCs w:val="22"/>
        </w:rPr>
        <w:t xml:space="preserve"> as an integrated process of knowledge leading to </w:t>
      </w:r>
      <w:proofErr w:type="spellStart"/>
      <w:r w:rsidRPr="006C1428">
        <w:rPr>
          <w:rFonts w:ascii="Book Antiqua" w:hAnsi="Book Antiqua"/>
          <w:i/>
          <w:iCs/>
          <w:sz w:val="22"/>
          <w:szCs w:val="22"/>
        </w:rPr>
        <w:t>sa'adah</w:t>
      </w:r>
      <w:proofErr w:type="spellEnd"/>
      <w:r w:rsidRPr="006C1428">
        <w:rPr>
          <w:rFonts w:ascii="Book Antiqua" w:hAnsi="Book Antiqua"/>
          <w:sz w:val="22"/>
          <w:szCs w:val="22"/>
        </w:rPr>
        <w:t xml:space="preserve"> has not yet been systematically analyzed in relation to the aims of Islamic education. Therefore, this study examines Al-Ghazali's epistemology of happiness by analyzing the sources of knowledge, the process of knowledge acquisition, and their relationship to the attainment of </w:t>
      </w:r>
      <w:proofErr w:type="spellStart"/>
      <w:r w:rsidRPr="006C1428">
        <w:rPr>
          <w:rFonts w:ascii="Book Antiqua" w:hAnsi="Book Antiqua"/>
          <w:i/>
          <w:iCs/>
          <w:sz w:val="22"/>
          <w:szCs w:val="22"/>
        </w:rPr>
        <w:t>sa'adah</w:t>
      </w:r>
      <w:proofErr w:type="spellEnd"/>
      <w:r w:rsidRPr="006C1428">
        <w:rPr>
          <w:rFonts w:ascii="Book Antiqua" w:hAnsi="Book Antiqua"/>
          <w:sz w:val="22"/>
          <w:szCs w:val="22"/>
        </w:rPr>
        <w:t>. By doing so, this study offers a systematic epistemological interpretation of Al-Ghazali's concept of happiness and explores its implications as a philosophical foundation for achieving the objectives of Islamic education through the integration of intellectual, moral, and spiritual development.</w:t>
      </w:r>
    </w:p>
    <w:p w14:paraId="11803231" w14:textId="5ADC63AA" w:rsidR="00187821" w:rsidRPr="00187821" w:rsidRDefault="00187821" w:rsidP="00C84163">
      <w:pPr>
        <w:spacing w:line="360" w:lineRule="auto"/>
        <w:ind w:firstLine="0"/>
        <w:jc w:val="both"/>
        <w:rPr>
          <w:rFonts w:ascii="Book Antiqua" w:eastAsia="Book Antiqua" w:hAnsi="Book Antiqua" w:cs="Book Antiqua"/>
          <w:b/>
          <w:bCs/>
          <w:color w:val="000000"/>
          <w:sz w:val="22"/>
          <w:szCs w:val="22"/>
          <w:lang w:val="en-ID"/>
        </w:rPr>
      </w:pPr>
      <w:r w:rsidRPr="00187821">
        <w:rPr>
          <w:rFonts w:ascii="Book Antiqua" w:eastAsia="Book Antiqua" w:hAnsi="Book Antiqua" w:cs="Book Antiqua"/>
          <w:b/>
          <w:bCs/>
          <w:color w:val="000000"/>
          <w:sz w:val="22"/>
          <w:szCs w:val="22"/>
          <w:lang w:val="en-ID"/>
        </w:rPr>
        <w:t>Framework</w:t>
      </w:r>
    </w:p>
    <w:p w14:paraId="2491518B" w14:textId="0F2AAEFD" w:rsidR="00E87269" w:rsidRPr="00187821" w:rsidRDefault="00187821" w:rsidP="00187821">
      <w:pPr>
        <w:spacing w:line="360" w:lineRule="auto"/>
        <w:ind w:firstLine="720"/>
        <w:jc w:val="both"/>
        <w:rPr>
          <w:rFonts w:ascii="Book Antiqua" w:eastAsia="Book Antiqua" w:hAnsi="Book Antiqua" w:cs="Book Antiqua"/>
          <w:color w:val="000000"/>
          <w:sz w:val="22"/>
          <w:szCs w:val="22"/>
          <w:lang w:val="en-ID"/>
        </w:rPr>
      </w:pPr>
      <w:r w:rsidRPr="00187821">
        <w:rPr>
          <w:rFonts w:ascii="Book Antiqua" w:eastAsia="Book Antiqua" w:hAnsi="Book Antiqua" w:cs="Book Antiqua"/>
          <w:color w:val="000000"/>
          <w:sz w:val="22"/>
          <w:szCs w:val="22"/>
          <w:lang w:val="en-ID"/>
        </w:rPr>
        <w:t>Epistemology is a branch of philosophy that examines the nature of</w:t>
      </w:r>
      <w:r>
        <w:rPr>
          <w:rFonts w:ascii="Book Antiqua" w:eastAsia="Book Antiqua" w:hAnsi="Book Antiqua" w:cs="Book Antiqua"/>
          <w:color w:val="000000"/>
          <w:sz w:val="22"/>
          <w:szCs w:val="22"/>
          <w:lang w:val="en-ID"/>
        </w:rPr>
        <w:t xml:space="preserve"> </w:t>
      </w:r>
      <w:r w:rsidRPr="00187821">
        <w:rPr>
          <w:rFonts w:ascii="Book Antiqua" w:eastAsia="Book Antiqua" w:hAnsi="Book Antiqua" w:cs="Book Antiqua"/>
          <w:color w:val="000000"/>
          <w:sz w:val="22"/>
          <w:szCs w:val="22"/>
          <w:lang w:val="en-ID"/>
        </w:rPr>
        <w:t>knowledge, the sources of knowledge, the ways of acquiring knowledge, and the basis</w:t>
      </w:r>
      <w:r>
        <w:rPr>
          <w:rFonts w:ascii="Book Antiqua" w:eastAsia="Book Antiqua" w:hAnsi="Book Antiqua" w:cs="Book Antiqua"/>
          <w:color w:val="000000"/>
          <w:sz w:val="22"/>
          <w:szCs w:val="22"/>
          <w:lang w:val="en-ID"/>
        </w:rPr>
        <w:t xml:space="preserve"> </w:t>
      </w:r>
      <w:r w:rsidRPr="00187821">
        <w:rPr>
          <w:rFonts w:ascii="Book Antiqua" w:eastAsia="Book Antiqua" w:hAnsi="Book Antiqua" w:cs="Book Antiqua"/>
          <w:color w:val="000000"/>
          <w:sz w:val="22"/>
          <w:szCs w:val="22"/>
          <w:lang w:val="en-ID"/>
        </w:rPr>
        <w:t>for its justification. Etymologically, the term “epistemology” comes from the</w:t>
      </w:r>
      <w:r>
        <w:rPr>
          <w:rFonts w:ascii="Book Antiqua" w:eastAsia="Book Antiqua" w:hAnsi="Book Antiqua" w:cs="Book Antiqua"/>
          <w:color w:val="000000"/>
          <w:sz w:val="22"/>
          <w:szCs w:val="22"/>
          <w:lang w:val="en-ID"/>
        </w:rPr>
        <w:t xml:space="preserve"> </w:t>
      </w:r>
      <w:r w:rsidRPr="00187821">
        <w:rPr>
          <w:rFonts w:ascii="Book Antiqua" w:eastAsia="Book Antiqua" w:hAnsi="Book Antiqua" w:cs="Book Antiqua"/>
          <w:color w:val="000000"/>
          <w:sz w:val="22"/>
          <w:szCs w:val="22"/>
          <w:lang w:val="en-ID"/>
        </w:rPr>
        <w:t xml:space="preserve">Greek: episteme, </w:t>
      </w:r>
      <w:r w:rsidRPr="00187821">
        <w:rPr>
          <w:rFonts w:ascii="Book Antiqua" w:eastAsia="Book Antiqua" w:hAnsi="Book Antiqua" w:cs="Book Antiqua"/>
          <w:color w:val="000000"/>
          <w:sz w:val="22"/>
          <w:szCs w:val="22"/>
          <w:lang w:val="en-ID"/>
        </w:rPr>
        <w:lastRenderedPageBreak/>
        <w:t xml:space="preserve">meaning “knowledge,” and </w:t>
      </w:r>
      <w:r>
        <w:rPr>
          <w:rFonts w:ascii="Book Antiqua" w:eastAsia="Book Antiqua" w:hAnsi="Book Antiqua" w:cs="Book Antiqua"/>
          <w:color w:val="000000"/>
          <w:sz w:val="22"/>
          <w:szCs w:val="22"/>
          <w:lang w:val="en-ID"/>
        </w:rPr>
        <w:t>“</w:t>
      </w:r>
      <w:r w:rsidRPr="00187821">
        <w:rPr>
          <w:rFonts w:ascii="Book Antiqua" w:eastAsia="Book Antiqua" w:hAnsi="Book Antiqua" w:cs="Book Antiqua"/>
          <w:color w:val="000000"/>
          <w:sz w:val="22"/>
          <w:szCs w:val="22"/>
          <w:lang w:val="en-ID"/>
        </w:rPr>
        <w:t>logos, meaning</w:t>
      </w:r>
      <w:r>
        <w:rPr>
          <w:rFonts w:ascii="Book Antiqua" w:eastAsia="Book Antiqua" w:hAnsi="Book Antiqua" w:cs="Book Antiqua"/>
          <w:color w:val="000000"/>
          <w:sz w:val="22"/>
          <w:szCs w:val="22"/>
          <w:lang w:val="en-ID"/>
        </w:rPr>
        <w:t xml:space="preserve"> </w:t>
      </w:r>
      <w:r w:rsidRPr="00187821">
        <w:rPr>
          <w:rFonts w:ascii="Book Antiqua" w:eastAsia="Book Antiqua" w:hAnsi="Book Antiqua" w:cs="Book Antiqua"/>
          <w:color w:val="000000"/>
          <w:sz w:val="22"/>
          <w:szCs w:val="22"/>
          <w:lang w:val="en-ID"/>
        </w:rPr>
        <w:t>“science” or “study,” so epistemology is understood as the theory of</w:t>
      </w:r>
      <w:r>
        <w:rPr>
          <w:rFonts w:ascii="Book Antiqua" w:eastAsia="Book Antiqua" w:hAnsi="Book Antiqua" w:cs="Book Antiqua"/>
          <w:color w:val="000000"/>
          <w:sz w:val="22"/>
          <w:szCs w:val="22"/>
          <w:lang w:val="en-ID"/>
        </w:rPr>
        <w:t xml:space="preserve"> </w:t>
      </w:r>
      <w:r w:rsidRPr="00187821">
        <w:rPr>
          <w:rFonts w:ascii="Book Antiqua" w:eastAsia="Book Antiqua" w:hAnsi="Book Antiqua" w:cs="Book Antiqua"/>
          <w:color w:val="000000"/>
          <w:sz w:val="22"/>
          <w:szCs w:val="22"/>
          <w:lang w:val="en-ID"/>
        </w:rPr>
        <w:t>knowledge. Simon Blackburn explains that</w:t>
      </w:r>
      <w:r>
        <w:rPr>
          <w:rFonts w:ascii="Book Antiqua" w:eastAsia="Book Antiqua" w:hAnsi="Book Antiqua" w:cs="Book Antiqua"/>
          <w:color w:val="000000"/>
          <w:sz w:val="22"/>
          <w:szCs w:val="22"/>
          <w:lang w:val="en-ID"/>
        </w:rPr>
        <w:t xml:space="preserve"> </w:t>
      </w:r>
      <w:r w:rsidRPr="00187821">
        <w:rPr>
          <w:rFonts w:ascii="Book Antiqua" w:eastAsia="Book Antiqua" w:hAnsi="Book Antiqua" w:cs="Book Antiqua"/>
          <w:color w:val="000000"/>
          <w:sz w:val="22"/>
          <w:szCs w:val="22"/>
          <w:lang w:val="en-ID"/>
        </w:rPr>
        <w:t>epistemology not only addresses the origins and nature of knowledge but also</w:t>
      </w:r>
      <w:r>
        <w:rPr>
          <w:rFonts w:ascii="Book Antiqua" w:eastAsia="Book Antiqua" w:hAnsi="Book Antiqua" w:cs="Book Antiqua"/>
          <w:color w:val="000000"/>
          <w:sz w:val="22"/>
          <w:szCs w:val="22"/>
          <w:lang w:val="en-ID"/>
        </w:rPr>
        <w:t xml:space="preserve"> </w:t>
      </w:r>
      <w:r w:rsidRPr="00187821">
        <w:rPr>
          <w:rFonts w:ascii="Book Antiqua" w:eastAsia="Book Antiqua" w:hAnsi="Book Antiqua" w:cs="Book Antiqua"/>
          <w:color w:val="000000"/>
          <w:sz w:val="22"/>
          <w:szCs w:val="22"/>
          <w:lang w:val="en-ID"/>
        </w:rPr>
        <w:t>covers issues of belief, the basis of justification, and the validity of</w:t>
      </w:r>
      <w:r>
        <w:rPr>
          <w:rFonts w:ascii="Book Antiqua" w:eastAsia="Book Antiqua" w:hAnsi="Book Antiqua" w:cs="Book Antiqua"/>
          <w:color w:val="000000"/>
          <w:sz w:val="22"/>
          <w:szCs w:val="22"/>
          <w:lang w:val="en-ID"/>
        </w:rPr>
        <w:t xml:space="preserve"> </w:t>
      </w:r>
      <w:r w:rsidRPr="00187821">
        <w:rPr>
          <w:rFonts w:ascii="Book Antiqua" w:eastAsia="Book Antiqua" w:hAnsi="Book Antiqua" w:cs="Book Antiqua"/>
          <w:color w:val="000000"/>
          <w:sz w:val="22"/>
          <w:szCs w:val="22"/>
          <w:lang w:val="en-ID"/>
        </w:rPr>
        <w:t>knowledge. Knowledge is acquired through various means, such as induction,</w:t>
      </w:r>
      <w:r>
        <w:rPr>
          <w:rFonts w:ascii="Book Antiqua" w:eastAsia="Book Antiqua" w:hAnsi="Book Antiqua" w:cs="Book Antiqua"/>
          <w:color w:val="000000"/>
          <w:sz w:val="22"/>
          <w:szCs w:val="22"/>
          <w:lang w:val="en-ID"/>
        </w:rPr>
        <w:t xml:space="preserve"> </w:t>
      </w:r>
      <w:r w:rsidRPr="00187821">
        <w:rPr>
          <w:rFonts w:ascii="Book Antiqua" w:eastAsia="Book Antiqua" w:hAnsi="Book Antiqua" w:cs="Book Antiqua"/>
          <w:color w:val="000000"/>
          <w:sz w:val="22"/>
          <w:szCs w:val="22"/>
          <w:lang w:val="en-ID"/>
        </w:rPr>
        <w:t>deduction, critical reflection, the positivist approach, and rational argumentation,</w:t>
      </w:r>
      <w:r>
        <w:rPr>
          <w:rFonts w:ascii="Book Antiqua" w:eastAsia="Book Antiqua" w:hAnsi="Book Antiqua" w:cs="Book Antiqua"/>
          <w:color w:val="000000"/>
          <w:sz w:val="22"/>
          <w:szCs w:val="22"/>
          <w:lang w:val="en-ID"/>
        </w:rPr>
        <w:t xml:space="preserve"> </w:t>
      </w:r>
      <w:r w:rsidRPr="00187821">
        <w:rPr>
          <w:rFonts w:ascii="Book Antiqua" w:eastAsia="Book Antiqua" w:hAnsi="Book Antiqua" w:cs="Book Antiqua"/>
          <w:color w:val="000000"/>
          <w:sz w:val="22"/>
          <w:szCs w:val="22"/>
          <w:lang w:val="en-ID"/>
        </w:rPr>
        <w:t>which are used to assess the truth of a claim. Thus,</w:t>
      </w:r>
      <w:r>
        <w:rPr>
          <w:rFonts w:ascii="Book Antiqua" w:eastAsia="Book Antiqua" w:hAnsi="Book Antiqua" w:cs="Book Antiqua"/>
          <w:color w:val="000000"/>
          <w:sz w:val="22"/>
          <w:szCs w:val="22"/>
          <w:lang w:val="en-ID"/>
        </w:rPr>
        <w:t xml:space="preserve"> </w:t>
      </w:r>
      <w:r w:rsidRPr="00187821">
        <w:rPr>
          <w:rFonts w:ascii="Book Antiqua" w:eastAsia="Book Antiqua" w:hAnsi="Book Antiqua" w:cs="Book Antiqua"/>
          <w:color w:val="000000"/>
          <w:sz w:val="22"/>
          <w:szCs w:val="22"/>
          <w:lang w:val="en-ID"/>
        </w:rPr>
        <w:t>epistemology serves as a crucial foundation in philosophy because it explains</w:t>
      </w:r>
      <w:r>
        <w:rPr>
          <w:rFonts w:ascii="Book Antiqua" w:eastAsia="Book Antiqua" w:hAnsi="Book Antiqua" w:cs="Book Antiqua"/>
          <w:color w:val="000000"/>
          <w:sz w:val="22"/>
          <w:szCs w:val="22"/>
          <w:lang w:val="en-ID"/>
        </w:rPr>
        <w:t xml:space="preserve"> </w:t>
      </w:r>
      <w:r w:rsidRPr="00187821">
        <w:rPr>
          <w:rFonts w:ascii="Book Antiqua" w:eastAsia="Book Antiqua" w:hAnsi="Book Antiqua" w:cs="Book Antiqua"/>
          <w:color w:val="000000"/>
          <w:sz w:val="22"/>
          <w:szCs w:val="22"/>
          <w:lang w:val="en-ID"/>
        </w:rPr>
        <w:t>how humans come to know things and on what basis that knowledge</w:t>
      </w:r>
      <w:r>
        <w:rPr>
          <w:rFonts w:ascii="Book Antiqua" w:eastAsia="Book Antiqua" w:hAnsi="Book Antiqua" w:cs="Book Antiqua"/>
          <w:color w:val="000000"/>
          <w:sz w:val="22"/>
          <w:szCs w:val="22"/>
          <w:lang w:val="en-ID"/>
        </w:rPr>
        <w:t xml:space="preserve"> </w:t>
      </w:r>
      <w:r w:rsidRPr="00187821">
        <w:rPr>
          <w:rFonts w:ascii="Book Antiqua" w:eastAsia="Book Antiqua" w:hAnsi="Book Antiqua" w:cs="Book Antiqua"/>
          <w:color w:val="000000"/>
          <w:sz w:val="22"/>
          <w:szCs w:val="22"/>
          <w:lang w:val="en-ID"/>
        </w:rPr>
        <w:t>can be deemed true</w:t>
      </w:r>
      <w:r>
        <w:rPr>
          <w:rFonts w:ascii="Book Antiqua" w:eastAsia="Book Antiqua" w:hAnsi="Book Antiqua" w:cs="Book Antiqua"/>
          <w:color w:val="000000"/>
          <w:sz w:val="22"/>
          <w:szCs w:val="22"/>
          <w:lang w:val="en-ID"/>
        </w:rPr>
        <w:t xml:space="preserve"> </w:t>
      </w:r>
      <w:r w:rsidR="00E87269" w:rsidRPr="00E87269">
        <w:rPr>
          <w:rFonts w:ascii="Book Antiqua" w:eastAsia="Book Antiqua" w:hAnsi="Book Antiqua" w:cs="Book Antiqua"/>
          <w:color w:val="000000"/>
          <w:sz w:val="22"/>
          <w:szCs w:val="22"/>
          <w:vertAlign w:val="superscript"/>
          <w:lang w:val="en-ID"/>
        </w:rPr>
        <w:fldChar w:fldCharType="begin" w:fldLock="1"/>
      </w:r>
      <w:r w:rsidR="002977AA">
        <w:rPr>
          <w:rFonts w:ascii="Book Antiqua" w:eastAsia="Book Antiqua" w:hAnsi="Book Antiqua" w:cs="Book Antiqua"/>
          <w:color w:val="000000"/>
          <w:sz w:val="22"/>
          <w:szCs w:val="22"/>
          <w:lang w:val="sv-SE"/>
        </w:rPr>
        <w:instrText>ADDIN CSL_CITATION {"citationItems":[{"id":"ITEM-1","itemData":{"DOI":"10.55681/primer.v1i3.144","abstract":"Analisis pada epistemologi filsafat yang membahas tentang proses bagaimana memperoleh pengetahuan, hal-hal apa saja yang harus diperhatikan untuk memperoleh pengetahuan yang benar, apa yang benar, dan apa yang menjadi standar. Analisis ini bertujuan untuk mempertanyakan bagaimana sesuatu itu terjadi, bagaimana kita mengetahuinya, bagaimana kita membedakannya dengan yang lain, dan sebagainya tentang keadaan dan kondisi sesuatu dalam ruang dan waktu. Lantas apa dasar tataran epistemologis yang memungkinkan diperolehnya pengetahuan tentang logika, etika, dan estetika, serta metode dan prosedur untuk memperoleh kebenaran ilmiah, keindahan moral, dan keindahan artistik, dan kebaikan moral. Metode analisis yang digunakan dalam penelitian ini yaitu metodeanalisis deskriptif kuantitatif. Alat analisis yang digunakan adalah analisis faktor. Hasil penelitian menunjukkan bahwa epistomologi merupakan cabang filsafat yang mengkaji dan mengenai cara manusia berfikir. Epistomologi juga bermakna ilmu sehingga dapat diartikan sebagai ilmu pengetahuan. Ilmu yang merupakan sesuatu yang sangat mendasar dalam kehidupan manusia. Namun dalam pemahaman mengenai objek, cara memperoleh ilmu dan ukuran kebenaran dala epistomologi filsafat terdapat perbedaan pendapat.","author":[{"dropping-particle":"","family":"Pajriani","given":"Tira Reseki","non-dropping-particle":"","parse-names":false,"suffix":""},{"dropping-particle":"","family":"Nirwani","given":"Suci","non-dropping-particle":"","parse-names":false,"suffix":""},{"dropping-particle":"","family":"Rizki","given":"Muhammad","non-dropping-particle":"","parse-names":false,"suffix":""},{"dropping-particle":"","family":"Mulyani","given":"Nadia","non-dropping-particle":"","parse-names":false,"suffix":""},{"dropping-particle":"","family":"Ariska","given":"Tri Oca","non-dropping-particle":"","parse-names":false,"suffix":""},{"dropping-particle":"","family":"Harahap","given":"Sahrul Sori Alom","non-dropping-particle":"","parse-names":false,"suffix":""}],"container-title":"Primer: Jurnal Ilmiah Multidisiplin","id":"ITEM-1","issue":"3","issued":{"date-parts":[["2023"]]},"page":"282-289","title":"Epistemologi Filsafat","type":"article-journal","volume":"1"},"uris":["http://www.mendeley.com/documents/?uuid=69ac7da6-ecf0-4cfc-aa41-915510f520ec","http://www.mendeley.com/documents/?uuid=26f1648b-303b-495a-b861-d6cdc85ae817"]}],"mendeley":{"formattedCitation":"(Pajriani et al., 2023)","plainTextFormattedCitation":"(Pajriani et al., 2023)","previouslyFormattedCitation":"(Pajriani et al., 2023)"},"properties":{"noteIndex":0},"schema":"https://github.com/citation-style-language/schema/raw/master/csl-citation.json"}</w:instrText>
      </w:r>
      <w:r w:rsidR="00E87269" w:rsidRPr="00E87269">
        <w:rPr>
          <w:rFonts w:ascii="Book Antiqua" w:eastAsia="Book Antiqua" w:hAnsi="Book Antiqua" w:cs="Book Antiqua"/>
          <w:color w:val="000000"/>
          <w:sz w:val="22"/>
          <w:szCs w:val="22"/>
          <w:vertAlign w:val="superscript"/>
          <w:lang w:val="en-ID"/>
        </w:rPr>
        <w:fldChar w:fldCharType="separate"/>
      </w:r>
      <w:r w:rsidR="002977AA" w:rsidRPr="002977AA">
        <w:rPr>
          <w:rFonts w:ascii="Book Antiqua" w:eastAsia="Book Antiqua" w:hAnsi="Book Antiqua" w:cs="Book Antiqua"/>
          <w:bCs/>
          <w:noProof/>
          <w:color w:val="000000"/>
          <w:sz w:val="22"/>
          <w:szCs w:val="22"/>
          <w:lang w:val="sv-SE"/>
        </w:rPr>
        <w:t>(Pajriani et al., 2023)</w:t>
      </w:r>
      <w:r w:rsidR="00E87269" w:rsidRPr="00E87269">
        <w:rPr>
          <w:rFonts w:ascii="Book Antiqua" w:eastAsia="Book Antiqua" w:hAnsi="Book Antiqua" w:cs="Book Antiqua"/>
          <w:color w:val="000000"/>
          <w:sz w:val="22"/>
          <w:szCs w:val="22"/>
          <w:lang w:val="sv-SE"/>
        </w:rPr>
        <w:fldChar w:fldCharType="end"/>
      </w:r>
      <w:r w:rsidR="00E87269" w:rsidRPr="00E87269">
        <w:rPr>
          <w:rFonts w:ascii="Book Antiqua" w:eastAsia="Book Antiqua" w:hAnsi="Book Antiqua" w:cs="Book Antiqua"/>
          <w:color w:val="000000"/>
          <w:sz w:val="22"/>
          <w:szCs w:val="22"/>
          <w:lang w:val="sv-SE"/>
        </w:rPr>
        <w:t>.</w:t>
      </w:r>
    </w:p>
    <w:p w14:paraId="75F1F711" w14:textId="3E35C766" w:rsidR="00E87269" w:rsidRPr="00187821" w:rsidRDefault="00187821" w:rsidP="00187821">
      <w:pPr>
        <w:spacing w:line="360" w:lineRule="auto"/>
        <w:ind w:firstLine="720"/>
        <w:jc w:val="both"/>
        <w:rPr>
          <w:rFonts w:ascii="Book Antiqua" w:eastAsia="Book Antiqua" w:hAnsi="Book Antiqua" w:cs="Book Antiqua"/>
          <w:color w:val="000000"/>
          <w:sz w:val="22"/>
          <w:szCs w:val="22"/>
          <w:lang w:val="en-ID"/>
        </w:rPr>
      </w:pPr>
      <w:r w:rsidRPr="00187821">
        <w:rPr>
          <w:rFonts w:ascii="Book Antiqua" w:eastAsia="Book Antiqua" w:hAnsi="Book Antiqua" w:cs="Book Antiqua"/>
          <w:color w:val="000000"/>
          <w:sz w:val="22"/>
          <w:szCs w:val="22"/>
          <w:lang w:val="en-ID"/>
        </w:rPr>
        <w:t>In the context of this study, the object of inquiry through an epistemological approach is Happiness (</w:t>
      </w:r>
      <w:proofErr w:type="spellStart"/>
      <w:r w:rsidRPr="00AB7A8F">
        <w:rPr>
          <w:rFonts w:ascii="Book Antiqua" w:eastAsia="Book Antiqua" w:hAnsi="Book Antiqua" w:cs="Book Antiqua"/>
          <w:i/>
          <w:iCs/>
          <w:color w:val="000000"/>
          <w:sz w:val="22"/>
          <w:szCs w:val="22"/>
          <w:lang w:val="en-ID"/>
        </w:rPr>
        <w:t>sa</w:t>
      </w:r>
      <w:r w:rsidR="00AB7A8F">
        <w:rPr>
          <w:rFonts w:ascii="Book Antiqua" w:eastAsia="Book Antiqua" w:hAnsi="Book Antiqua" w:cs="Book Antiqua"/>
          <w:i/>
          <w:iCs/>
          <w:color w:val="000000"/>
          <w:sz w:val="22"/>
          <w:szCs w:val="22"/>
          <w:lang w:val="en-ID"/>
        </w:rPr>
        <w:t>’</w:t>
      </w:r>
      <w:r w:rsidRPr="00AB7A8F">
        <w:rPr>
          <w:rFonts w:ascii="Book Antiqua" w:eastAsia="Book Antiqua" w:hAnsi="Book Antiqua" w:cs="Book Antiqua"/>
          <w:i/>
          <w:iCs/>
          <w:color w:val="000000"/>
          <w:sz w:val="22"/>
          <w:szCs w:val="22"/>
          <w:lang w:val="en-ID"/>
        </w:rPr>
        <w:t>adah</w:t>
      </w:r>
      <w:proofErr w:type="spellEnd"/>
      <w:r w:rsidRPr="00187821">
        <w:rPr>
          <w:rFonts w:ascii="Book Antiqua" w:eastAsia="Book Antiqua" w:hAnsi="Book Antiqua" w:cs="Book Antiqua"/>
          <w:color w:val="000000"/>
          <w:sz w:val="22"/>
          <w:szCs w:val="22"/>
          <w:lang w:val="en-ID"/>
        </w:rPr>
        <w:t xml:space="preserve">). Generally, happiness is understood as a positive emotional state that encompasses feelings of joy, satisfaction, and </w:t>
      </w:r>
      <w:proofErr w:type="spellStart"/>
      <w:r w:rsidRPr="00187821">
        <w:rPr>
          <w:rFonts w:ascii="Book Antiqua" w:eastAsia="Book Antiqua" w:hAnsi="Book Antiqua" w:cs="Book Antiqua"/>
          <w:color w:val="000000"/>
          <w:sz w:val="22"/>
          <w:szCs w:val="22"/>
          <w:lang w:val="en-ID"/>
        </w:rPr>
        <w:t>fulfillment</w:t>
      </w:r>
      <w:proofErr w:type="spellEnd"/>
      <w:r w:rsidRPr="00187821">
        <w:rPr>
          <w:rFonts w:ascii="Book Antiqua" w:eastAsia="Book Antiqua" w:hAnsi="Book Antiqua" w:cs="Book Antiqua"/>
          <w:color w:val="000000"/>
          <w:sz w:val="22"/>
          <w:szCs w:val="22"/>
          <w:lang w:val="en-ID"/>
        </w:rPr>
        <w:t xml:space="preserve">. From a modern psychological perspective, happiness is often associated with subjective well-being—that is, experiences of positive emotions and life satisfaction. Biologically, humans are driven to seek pleasurable experiences because hormonal mechanisms such as dopamine and endorphins reinforce positive </w:t>
      </w:r>
      <w:proofErr w:type="spellStart"/>
      <w:r w:rsidRPr="00187821">
        <w:rPr>
          <w:rFonts w:ascii="Book Antiqua" w:eastAsia="Book Antiqua" w:hAnsi="Book Antiqua" w:cs="Book Antiqua"/>
          <w:color w:val="000000"/>
          <w:sz w:val="22"/>
          <w:szCs w:val="22"/>
          <w:lang w:val="en-ID"/>
        </w:rPr>
        <w:t>behavior</w:t>
      </w:r>
      <w:proofErr w:type="spellEnd"/>
      <w:r w:rsidRPr="00187821">
        <w:rPr>
          <w:rFonts w:ascii="Book Antiqua" w:eastAsia="Book Antiqua" w:hAnsi="Book Antiqua" w:cs="Book Antiqua"/>
          <w:color w:val="000000"/>
          <w:sz w:val="22"/>
          <w:szCs w:val="22"/>
          <w:lang w:val="en-ID"/>
        </w:rPr>
        <w:t xml:space="preserve">. Socially, happiness also plays a role in strengthening interpersonal relationships and improving the quality of social interactions. Thus, happiness is often understood as the result of the </w:t>
      </w:r>
      <w:proofErr w:type="spellStart"/>
      <w:r w:rsidRPr="00187821">
        <w:rPr>
          <w:rFonts w:ascii="Book Antiqua" w:eastAsia="Book Antiqua" w:hAnsi="Book Antiqua" w:cs="Book Antiqua"/>
          <w:color w:val="000000"/>
          <w:sz w:val="22"/>
          <w:szCs w:val="22"/>
          <w:lang w:val="en-ID"/>
        </w:rPr>
        <w:t>fulfillment</w:t>
      </w:r>
      <w:proofErr w:type="spellEnd"/>
      <w:r w:rsidRPr="00187821">
        <w:rPr>
          <w:rFonts w:ascii="Book Antiqua" w:eastAsia="Book Antiqua" w:hAnsi="Book Antiqua" w:cs="Book Antiqua"/>
          <w:color w:val="000000"/>
          <w:sz w:val="22"/>
          <w:szCs w:val="22"/>
          <w:lang w:val="en-ID"/>
        </w:rPr>
        <w:t xml:space="preserve"> of human psychological, biological, and social needs</w:t>
      </w:r>
      <w:r w:rsidR="00E87269" w:rsidRPr="00E87269">
        <w:rPr>
          <w:rFonts w:ascii="Book Antiqua" w:eastAsia="Book Antiqua" w:hAnsi="Book Antiqua" w:cs="Book Antiqua"/>
          <w:color w:val="000000"/>
          <w:sz w:val="22"/>
          <w:szCs w:val="22"/>
          <w:lang w:val="sv-SE"/>
        </w:rPr>
        <w:t>.</w:t>
      </w:r>
    </w:p>
    <w:p w14:paraId="5EA04282" w14:textId="114D5267" w:rsidR="00E87269" w:rsidRPr="00187821" w:rsidRDefault="00187821" w:rsidP="00187821">
      <w:pPr>
        <w:spacing w:line="360" w:lineRule="auto"/>
        <w:ind w:firstLine="720"/>
        <w:jc w:val="both"/>
        <w:rPr>
          <w:rFonts w:ascii="Book Antiqua" w:eastAsia="Book Antiqua" w:hAnsi="Book Antiqua" w:cs="Book Antiqua"/>
          <w:color w:val="000000"/>
          <w:sz w:val="22"/>
          <w:szCs w:val="22"/>
          <w:lang w:val="en-ID"/>
        </w:rPr>
      </w:pPr>
      <w:r w:rsidRPr="00187821">
        <w:rPr>
          <w:rFonts w:ascii="Book Antiqua" w:eastAsia="Book Antiqua" w:hAnsi="Book Antiqua" w:cs="Book Antiqua"/>
          <w:color w:val="000000"/>
          <w:sz w:val="22"/>
          <w:szCs w:val="22"/>
          <w:lang w:val="en-ID"/>
        </w:rPr>
        <w:t xml:space="preserve">Happiness has long been regarded as one of the most fundamental goals in human life. Aristotle proposed the concept of eudaimonia as the highest goal of human life, achieved through the cultivation of reason and the practice of virtue. This idea subsequently influenced the development of Islamic philosophy. Muslim philosophers expanded the concept of happiness by incorporating religious and spiritual dimensions into the philosophical framework. Ibn Sina argued that happiness is the perfection of the soul, attained through the development of intellectual abilities and rational thought. Meanwhile, in </w:t>
      </w:r>
      <w:r w:rsidRPr="00566E3F">
        <w:rPr>
          <w:rFonts w:ascii="Book Antiqua" w:eastAsia="Book Antiqua" w:hAnsi="Book Antiqua" w:cs="Book Antiqua"/>
          <w:i/>
          <w:iCs/>
          <w:color w:val="000000"/>
          <w:sz w:val="22"/>
          <w:szCs w:val="22"/>
          <w:lang w:val="en-ID"/>
        </w:rPr>
        <w:t>Hayy ibn Yaqzan</w:t>
      </w:r>
      <w:r w:rsidRPr="00187821">
        <w:rPr>
          <w:rFonts w:ascii="Book Antiqua" w:eastAsia="Book Antiqua" w:hAnsi="Book Antiqua" w:cs="Book Antiqua"/>
          <w:color w:val="000000"/>
          <w:sz w:val="22"/>
          <w:szCs w:val="22"/>
          <w:lang w:val="en-ID"/>
        </w:rPr>
        <w:t>, Ibn Tufail describes how humans can acquire knowledge through a combination of empirical experience, observation of nature, and rational reflection, ultimately leading to an understanding of God. Thus, in the thought of these two figures, happiness is closely linked to the development of reason and the process of acquiring knowledge</w:t>
      </w:r>
      <w:r w:rsidR="00E87269" w:rsidRPr="00E87269">
        <w:rPr>
          <w:rFonts w:ascii="Book Antiqua" w:eastAsia="Book Antiqua" w:hAnsi="Book Antiqua" w:cs="Book Antiqua"/>
          <w:color w:val="000000"/>
          <w:sz w:val="22"/>
          <w:szCs w:val="22"/>
          <w:lang w:val="sv-SE"/>
        </w:rPr>
        <w:t xml:space="preserve">. </w:t>
      </w:r>
    </w:p>
    <w:p w14:paraId="3753C1B9" w14:textId="0A33E34E" w:rsidR="002F3E80" w:rsidRPr="002F3E80" w:rsidRDefault="002F3E80" w:rsidP="002F3E80">
      <w:pPr>
        <w:spacing w:line="360" w:lineRule="auto"/>
        <w:ind w:firstLine="720"/>
        <w:jc w:val="both"/>
        <w:rPr>
          <w:rFonts w:ascii="Book Antiqua" w:eastAsia="Book Antiqua" w:hAnsi="Book Antiqua" w:cs="Book Antiqua"/>
          <w:color w:val="000000"/>
          <w:sz w:val="22"/>
          <w:szCs w:val="22"/>
          <w:lang w:val="en-ID"/>
        </w:rPr>
      </w:pPr>
      <w:r w:rsidRPr="002F3E80">
        <w:rPr>
          <w:rFonts w:ascii="Book Antiqua" w:eastAsia="Book Antiqua" w:hAnsi="Book Antiqua" w:cs="Book Antiqua"/>
          <w:color w:val="000000"/>
          <w:sz w:val="22"/>
          <w:szCs w:val="22"/>
          <w:lang w:val="en-ID"/>
        </w:rPr>
        <w:t xml:space="preserve">In contrast to the views of earlier philosophers, Al-Ghazali argued that reason and empirical experience do indeed play an important role in acquiring knowledge, but both have limitations in reaching the deepest dimensions of the human self, particularly </w:t>
      </w:r>
      <w:r w:rsidRPr="002F3E80">
        <w:rPr>
          <w:rFonts w:ascii="Book Antiqua" w:eastAsia="Book Antiqua" w:hAnsi="Book Antiqua" w:cs="Book Antiqua"/>
          <w:color w:val="000000"/>
          <w:sz w:val="22"/>
          <w:szCs w:val="22"/>
          <w:lang w:val="en-ID"/>
        </w:rPr>
        <w:lastRenderedPageBreak/>
        <w:t xml:space="preserve">the spiritual and inner aspects. Therefore, Al-Ghazali put forward an epistemological concept of happiness that does not rely solely on the five senses or reason alone, but also emphasizes the importance of the heart </w:t>
      </w:r>
      <w:r w:rsidRPr="00D050CF">
        <w:rPr>
          <w:rFonts w:ascii="Book Antiqua" w:eastAsia="Book Antiqua" w:hAnsi="Book Antiqua" w:cs="Book Antiqua"/>
          <w:i/>
          <w:iCs/>
          <w:color w:val="000000"/>
          <w:sz w:val="22"/>
          <w:szCs w:val="22"/>
          <w:lang w:val="en-ID"/>
        </w:rPr>
        <w:t>(</w:t>
      </w:r>
      <w:proofErr w:type="spellStart"/>
      <w:r w:rsidRPr="00D050CF">
        <w:rPr>
          <w:rFonts w:ascii="Book Antiqua" w:eastAsia="Book Antiqua" w:hAnsi="Book Antiqua" w:cs="Book Antiqua"/>
          <w:i/>
          <w:iCs/>
          <w:color w:val="000000"/>
          <w:sz w:val="22"/>
          <w:szCs w:val="22"/>
          <w:lang w:val="en-ID"/>
        </w:rPr>
        <w:t>qalb</w:t>
      </w:r>
      <w:proofErr w:type="spellEnd"/>
      <w:r w:rsidRPr="002F3E80">
        <w:rPr>
          <w:rFonts w:ascii="Book Antiqua" w:eastAsia="Book Antiqua" w:hAnsi="Book Antiqua" w:cs="Book Antiqua"/>
          <w:color w:val="000000"/>
          <w:sz w:val="22"/>
          <w:szCs w:val="22"/>
          <w:lang w:val="en-ID"/>
        </w:rPr>
        <w:t xml:space="preserve">) and spiritual knowledge, known as </w:t>
      </w:r>
      <w:proofErr w:type="spellStart"/>
      <w:r w:rsidRPr="00D050CF">
        <w:rPr>
          <w:rFonts w:ascii="Book Antiqua" w:eastAsia="Book Antiqua" w:hAnsi="Book Antiqua" w:cs="Book Antiqua"/>
          <w:i/>
          <w:iCs/>
          <w:color w:val="000000"/>
          <w:sz w:val="22"/>
          <w:szCs w:val="22"/>
          <w:lang w:val="en-ID"/>
        </w:rPr>
        <w:t>ma‘rifatullah</w:t>
      </w:r>
      <w:proofErr w:type="spellEnd"/>
      <w:r w:rsidRPr="002F3E80">
        <w:rPr>
          <w:rFonts w:ascii="Book Antiqua" w:eastAsia="Book Antiqua" w:hAnsi="Book Antiqua" w:cs="Book Antiqua"/>
          <w:color w:val="000000"/>
          <w:sz w:val="22"/>
          <w:szCs w:val="22"/>
          <w:lang w:val="en-ID"/>
        </w:rPr>
        <w:t>. Within this framework, true happiness can only be achieved through the process of purifying the soul (</w:t>
      </w:r>
      <w:proofErr w:type="spellStart"/>
      <w:r w:rsidRPr="00D050CF">
        <w:rPr>
          <w:rFonts w:ascii="Book Antiqua" w:eastAsia="Book Antiqua" w:hAnsi="Book Antiqua" w:cs="Book Antiqua"/>
          <w:i/>
          <w:iCs/>
          <w:color w:val="000000"/>
          <w:sz w:val="22"/>
          <w:szCs w:val="22"/>
          <w:lang w:val="en-ID"/>
        </w:rPr>
        <w:t>tazki</w:t>
      </w:r>
      <w:r w:rsidR="00D050CF" w:rsidRPr="00D050CF">
        <w:rPr>
          <w:rFonts w:ascii="Book Antiqua" w:eastAsia="Book Antiqua" w:hAnsi="Book Antiqua" w:cs="Book Antiqua"/>
          <w:i/>
          <w:iCs/>
          <w:color w:val="000000"/>
          <w:sz w:val="22"/>
          <w:szCs w:val="22"/>
          <w:lang w:val="en-ID"/>
        </w:rPr>
        <w:t>yat</w:t>
      </w:r>
      <w:proofErr w:type="spellEnd"/>
      <w:r w:rsidR="00D050CF" w:rsidRPr="00D050CF">
        <w:rPr>
          <w:rFonts w:ascii="Book Antiqua" w:eastAsia="Book Antiqua" w:hAnsi="Book Antiqua" w:cs="Book Antiqua"/>
          <w:i/>
          <w:iCs/>
          <w:color w:val="000000"/>
          <w:sz w:val="22"/>
          <w:szCs w:val="22"/>
          <w:lang w:val="en-ID"/>
        </w:rPr>
        <w:t xml:space="preserve"> al-</w:t>
      </w:r>
      <w:r w:rsidRPr="00D050CF">
        <w:rPr>
          <w:rFonts w:ascii="Book Antiqua" w:eastAsia="Book Antiqua" w:hAnsi="Book Antiqua" w:cs="Book Antiqua"/>
          <w:i/>
          <w:iCs/>
          <w:color w:val="000000"/>
          <w:sz w:val="22"/>
          <w:szCs w:val="22"/>
          <w:lang w:val="en-ID"/>
        </w:rPr>
        <w:t xml:space="preserve"> </w:t>
      </w:r>
      <w:proofErr w:type="spellStart"/>
      <w:r w:rsidRPr="00D050CF">
        <w:rPr>
          <w:rFonts w:ascii="Book Antiqua" w:eastAsia="Book Antiqua" w:hAnsi="Book Antiqua" w:cs="Book Antiqua"/>
          <w:i/>
          <w:iCs/>
          <w:color w:val="000000"/>
          <w:sz w:val="22"/>
          <w:szCs w:val="22"/>
          <w:lang w:val="en-ID"/>
        </w:rPr>
        <w:t>nafs</w:t>
      </w:r>
      <w:proofErr w:type="spellEnd"/>
      <w:r w:rsidRPr="002F3E80">
        <w:rPr>
          <w:rFonts w:ascii="Book Antiqua" w:eastAsia="Book Antiqua" w:hAnsi="Book Antiqua" w:cs="Book Antiqua"/>
          <w:color w:val="000000"/>
          <w:sz w:val="22"/>
          <w:szCs w:val="22"/>
          <w:lang w:val="en-ID"/>
        </w:rPr>
        <w:t xml:space="preserve">), controlling one’s desires, and striving to draw closer to God until one attains </w:t>
      </w:r>
      <w:proofErr w:type="spellStart"/>
      <w:r w:rsidRPr="00D050CF">
        <w:rPr>
          <w:rFonts w:ascii="Book Antiqua" w:eastAsia="Book Antiqua" w:hAnsi="Book Antiqua" w:cs="Book Antiqua"/>
          <w:i/>
          <w:iCs/>
          <w:color w:val="000000"/>
          <w:sz w:val="22"/>
          <w:szCs w:val="22"/>
          <w:lang w:val="en-ID"/>
        </w:rPr>
        <w:t>ma’rifatullah</w:t>
      </w:r>
      <w:proofErr w:type="spellEnd"/>
      <w:r w:rsidRPr="002F3E80">
        <w:rPr>
          <w:rFonts w:ascii="Book Antiqua" w:eastAsia="Book Antiqua" w:hAnsi="Book Antiqua" w:cs="Book Antiqua"/>
          <w:color w:val="000000"/>
          <w:sz w:val="22"/>
          <w:szCs w:val="22"/>
          <w:lang w:val="en-ID"/>
        </w:rPr>
        <w:t>. Consequently, the concept of happiness proposed by Al-Ghazali is comprehensive because it integrates the intellectual, moral, and spiritual dimensions simultaneously into human life.</w:t>
      </w:r>
      <w:r w:rsidR="00E87269" w:rsidRPr="00E87269">
        <w:rPr>
          <w:rFonts w:ascii="Book Antiqua" w:eastAsia="Book Antiqua" w:hAnsi="Book Antiqua" w:cs="Book Antiqua"/>
          <w:color w:val="000000"/>
          <w:sz w:val="22"/>
          <w:szCs w:val="22"/>
          <w:lang w:val="sv-SE"/>
        </w:rPr>
        <w:t xml:space="preserve"> </w:t>
      </w:r>
      <w:r w:rsidRPr="002F3E80">
        <w:rPr>
          <w:rFonts w:ascii="Book Antiqua" w:eastAsia="Book Antiqua" w:hAnsi="Book Antiqua" w:cs="Book Antiqua"/>
          <w:color w:val="000000"/>
          <w:sz w:val="22"/>
          <w:szCs w:val="22"/>
          <w:lang w:val="en-ID"/>
        </w:rPr>
        <w:t xml:space="preserve">Based on this discussion, the conceptual framework of this study is built on the assumption that an understanding of happiness cannot be separated from epistemological issues—namely, how knowledge about happiness is acquired and justified. </w:t>
      </w:r>
      <w:r w:rsidR="00710AB3" w:rsidRPr="00710AB3">
        <w:rPr>
          <w:rFonts w:ascii="Book Antiqua" w:eastAsia="Book Antiqua" w:hAnsi="Book Antiqua" w:cs="Book Antiqua"/>
          <w:color w:val="000000"/>
          <w:sz w:val="22"/>
          <w:szCs w:val="22"/>
        </w:rPr>
        <w:t>This article argues</w:t>
      </w:r>
      <w:r w:rsidR="00710AB3">
        <w:rPr>
          <w:rFonts w:ascii="Book Antiqua" w:eastAsia="Book Antiqua" w:hAnsi="Book Antiqua" w:cs="Book Antiqua"/>
          <w:color w:val="000000"/>
          <w:sz w:val="22"/>
          <w:szCs w:val="22"/>
        </w:rPr>
        <w:t xml:space="preserve"> </w:t>
      </w:r>
      <w:r w:rsidRPr="002F3E80">
        <w:rPr>
          <w:rFonts w:ascii="Book Antiqua" w:eastAsia="Book Antiqua" w:hAnsi="Book Antiqua" w:cs="Book Antiqua"/>
          <w:color w:val="000000"/>
          <w:sz w:val="22"/>
          <w:szCs w:val="22"/>
          <w:lang w:val="en-ID"/>
        </w:rPr>
        <w:t>views Al-Ghazali’s epistemology as offering an integrative model of knowledge because it connects the functions of the five senses, reason, the heart (</w:t>
      </w:r>
      <w:proofErr w:type="spellStart"/>
      <w:r w:rsidRPr="00921057">
        <w:rPr>
          <w:rFonts w:ascii="Book Antiqua" w:eastAsia="Book Antiqua" w:hAnsi="Book Antiqua" w:cs="Book Antiqua"/>
          <w:i/>
          <w:iCs/>
          <w:color w:val="000000"/>
          <w:sz w:val="22"/>
          <w:szCs w:val="22"/>
          <w:lang w:val="en-ID"/>
        </w:rPr>
        <w:t>qalb</w:t>
      </w:r>
      <w:proofErr w:type="spellEnd"/>
      <w:r w:rsidRPr="002F3E80">
        <w:rPr>
          <w:rFonts w:ascii="Book Antiqua" w:eastAsia="Book Antiqua" w:hAnsi="Book Antiqua" w:cs="Book Antiqua"/>
          <w:color w:val="000000"/>
          <w:sz w:val="22"/>
          <w:szCs w:val="22"/>
          <w:lang w:val="en-ID"/>
        </w:rPr>
        <w:t xml:space="preserve">), </w:t>
      </w:r>
      <w:r w:rsidR="00921057" w:rsidRPr="00921057">
        <w:rPr>
          <w:rFonts w:ascii="Book Antiqua" w:eastAsia="Book Antiqua" w:hAnsi="Book Antiqua" w:cs="Book Antiqua"/>
          <w:i/>
          <w:iCs/>
          <w:color w:val="000000"/>
          <w:sz w:val="22"/>
          <w:szCs w:val="22"/>
        </w:rPr>
        <w:t>kashf</w:t>
      </w:r>
      <w:r w:rsidRPr="002F3E80">
        <w:rPr>
          <w:rFonts w:ascii="Book Antiqua" w:eastAsia="Book Antiqua" w:hAnsi="Book Antiqua" w:cs="Book Antiqua"/>
          <w:color w:val="000000"/>
          <w:sz w:val="22"/>
          <w:szCs w:val="22"/>
          <w:lang w:val="en-ID"/>
        </w:rPr>
        <w:t xml:space="preserve">, </w:t>
      </w:r>
      <w:proofErr w:type="spellStart"/>
      <w:r w:rsidRPr="00921057">
        <w:rPr>
          <w:rFonts w:ascii="Book Antiqua" w:eastAsia="Book Antiqua" w:hAnsi="Book Antiqua" w:cs="Book Antiqua"/>
          <w:i/>
          <w:iCs/>
          <w:color w:val="000000"/>
          <w:sz w:val="22"/>
          <w:szCs w:val="22"/>
          <w:lang w:val="en-ID"/>
        </w:rPr>
        <w:t>ma’rifah</w:t>
      </w:r>
      <w:proofErr w:type="spellEnd"/>
      <w:r w:rsidRPr="002F3E80">
        <w:rPr>
          <w:rFonts w:ascii="Book Antiqua" w:eastAsia="Book Antiqua" w:hAnsi="Book Antiqua" w:cs="Book Antiqua"/>
          <w:color w:val="000000"/>
          <w:sz w:val="22"/>
          <w:szCs w:val="22"/>
          <w:lang w:val="en-ID"/>
        </w:rPr>
        <w:t xml:space="preserve">, and </w:t>
      </w:r>
      <w:proofErr w:type="spellStart"/>
      <w:r w:rsidRPr="00921057">
        <w:rPr>
          <w:rFonts w:ascii="Book Antiqua" w:eastAsia="Book Antiqua" w:hAnsi="Book Antiqua" w:cs="Book Antiqua"/>
          <w:i/>
          <w:iCs/>
          <w:color w:val="000000"/>
          <w:sz w:val="22"/>
          <w:szCs w:val="22"/>
          <w:lang w:val="en-ID"/>
        </w:rPr>
        <w:t>ma’rifatullah</w:t>
      </w:r>
      <w:proofErr w:type="spellEnd"/>
      <w:r w:rsidRPr="002F3E80">
        <w:rPr>
          <w:rFonts w:ascii="Book Antiqua" w:eastAsia="Book Antiqua" w:hAnsi="Book Antiqua" w:cs="Book Antiqua"/>
          <w:color w:val="000000"/>
          <w:sz w:val="22"/>
          <w:szCs w:val="22"/>
          <w:lang w:val="en-ID"/>
        </w:rPr>
        <w:t xml:space="preserve"> as stages leading to </w:t>
      </w:r>
      <w:proofErr w:type="spellStart"/>
      <w:r w:rsidRPr="00921057">
        <w:rPr>
          <w:rFonts w:ascii="Book Antiqua" w:eastAsia="Book Antiqua" w:hAnsi="Book Antiqua" w:cs="Book Antiqua"/>
          <w:i/>
          <w:iCs/>
          <w:color w:val="000000"/>
          <w:sz w:val="22"/>
          <w:szCs w:val="22"/>
          <w:lang w:val="en-ID"/>
        </w:rPr>
        <w:t>sa’adah</w:t>
      </w:r>
      <w:proofErr w:type="spellEnd"/>
      <w:r w:rsidRPr="002F3E80">
        <w:rPr>
          <w:rFonts w:ascii="Book Antiqua" w:eastAsia="Book Antiqua" w:hAnsi="Book Antiqua" w:cs="Book Antiqua"/>
          <w:color w:val="000000"/>
          <w:sz w:val="22"/>
          <w:szCs w:val="22"/>
          <w:lang w:val="en-ID"/>
        </w:rPr>
        <w:t>. Thus, this study demonstrates that true happiness is not determined solely by material or intellectual success, but by the perfection of knowledge that leads to a closer relationship between humanity and Allah SWT.</w:t>
      </w:r>
    </w:p>
    <w:p w14:paraId="4E31DF18" w14:textId="0B08162D" w:rsidR="00E87269" w:rsidRPr="004D4001" w:rsidRDefault="004D6DA0" w:rsidP="004D6DA0">
      <w:pPr>
        <w:spacing w:line="360" w:lineRule="auto"/>
        <w:ind w:firstLine="720"/>
        <w:jc w:val="both"/>
        <w:rPr>
          <w:rFonts w:ascii="Book Antiqua" w:hAnsi="Book Antiqua"/>
          <w:sz w:val="22"/>
          <w:szCs w:val="22"/>
          <w:lang w:val="it-IT"/>
        </w:rPr>
      </w:pPr>
      <w:r w:rsidRPr="004D6DA0">
        <w:rPr>
          <w:rFonts w:ascii="Book Antiqua" w:hAnsi="Book Antiqua"/>
          <w:sz w:val="22"/>
          <w:szCs w:val="22"/>
        </w:rPr>
        <w:t xml:space="preserve">This analysis uses Al-Ghazali's epistemological theory, which builds on his three main works </w:t>
      </w:r>
      <w:r w:rsidRPr="004D6DA0">
        <w:rPr>
          <w:rFonts w:ascii="Book Antiqua" w:hAnsi="Book Antiqua"/>
          <w:i/>
          <w:iCs/>
          <w:sz w:val="22"/>
          <w:szCs w:val="22"/>
        </w:rPr>
        <w:t>Al-</w:t>
      </w:r>
      <w:proofErr w:type="spellStart"/>
      <w:r w:rsidRPr="004D6DA0">
        <w:rPr>
          <w:rFonts w:ascii="Book Antiqua" w:hAnsi="Book Antiqua"/>
          <w:i/>
          <w:iCs/>
          <w:sz w:val="22"/>
          <w:szCs w:val="22"/>
        </w:rPr>
        <w:t>Munqidh</w:t>
      </w:r>
      <w:proofErr w:type="spellEnd"/>
      <w:r w:rsidRPr="004D6DA0">
        <w:rPr>
          <w:rFonts w:ascii="Book Antiqua" w:hAnsi="Book Antiqua"/>
          <w:i/>
          <w:iCs/>
          <w:sz w:val="22"/>
          <w:szCs w:val="22"/>
        </w:rPr>
        <w:t xml:space="preserve"> min al-</w:t>
      </w:r>
      <w:proofErr w:type="spellStart"/>
      <w:r w:rsidRPr="004D6DA0">
        <w:rPr>
          <w:rFonts w:ascii="Book Antiqua" w:hAnsi="Book Antiqua"/>
          <w:i/>
          <w:iCs/>
          <w:sz w:val="22"/>
          <w:szCs w:val="22"/>
        </w:rPr>
        <w:t>Dhalal</w:t>
      </w:r>
      <w:proofErr w:type="spellEnd"/>
      <w:r w:rsidRPr="004D6DA0">
        <w:rPr>
          <w:rFonts w:ascii="Book Antiqua" w:hAnsi="Book Antiqua"/>
          <w:sz w:val="22"/>
          <w:szCs w:val="22"/>
        </w:rPr>
        <w:t xml:space="preserve">, </w:t>
      </w:r>
      <w:proofErr w:type="spellStart"/>
      <w:r w:rsidRPr="004D6DA0">
        <w:rPr>
          <w:rFonts w:ascii="Book Antiqua" w:hAnsi="Book Antiqua"/>
          <w:i/>
          <w:iCs/>
          <w:sz w:val="22"/>
          <w:szCs w:val="22"/>
        </w:rPr>
        <w:t>Ihya</w:t>
      </w:r>
      <w:proofErr w:type="spellEnd"/>
      <w:r w:rsidRPr="004D6DA0">
        <w:rPr>
          <w:rFonts w:ascii="Book Antiqua" w:hAnsi="Book Antiqua"/>
          <w:i/>
          <w:iCs/>
          <w:sz w:val="22"/>
          <w:szCs w:val="22"/>
        </w:rPr>
        <w:t>' '</w:t>
      </w:r>
      <w:proofErr w:type="spellStart"/>
      <w:r w:rsidRPr="004D6DA0">
        <w:rPr>
          <w:rFonts w:ascii="Book Antiqua" w:hAnsi="Book Antiqua"/>
          <w:i/>
          <w:iCs/>
          <w:sz w:val="22"/>
          <w:szCs w:val="22"/>
        </w:rPr>
        <w:t>Ulum</w:t>
      </w:r>
      <w:proofErr w:type="spellEnd"/>
      <w:r w:rsidRPr="004D6DA0">
        <w:rPr>
          <w:rFonts w:ascii="Book Antiqua" w:hAnsi="Book Antiqua"/>
          <w:i/>
          <w:iCs/>
          <w:sz w:val="22"/>
          <w:szCs w:val="22"/>
        </w:rPr>
        <w:t xml:space="preserve"> al-Din</w:t>
      </w:r>
      <w:r w:rsidRPr="004D6DA0">
        <w:rPr>
          <w:rFonts w:ascii="Book Antiqua" w:hAnsi="Book Antiqua"/>
          <w:sz w:val="22"/>
          <w:szCs w:val="22"/>
        </w:rPr>
        <w:t xml:space="preserve">, and </w:t>
      </w:r>
      <w:r w:rsidRPr="004D6DA0">
        <w:rPr>
          <w:rFonts w:ascii="Book Antiqua" w:hAnsi="Book Antiqua"/>
          <w:i/>
          <w:iCs/>
          <w:sz w:val="22"/>
          <w:szCs w:val="22"/>
        </w:rPr>
        <w:t>Kimiya al-Sa'adah</w:t>
      </w:r>
      <w:r w:rsidRPr="004D6DA0">
        <w:rPr>
          <w:rFonts w:ascii="Book Antiqua" w:hAnsi="Book Antiqua"/>
          <w:sz w:val="22"/>
          <w:szCs w:val="22"/>
        </w:rPr>
        <w:t xml:space="preserve"> as a theoretical basis for analyzing the concept of happiness. In </w:t>
      </w:r>
      <w:r w:rsidRPr="004D6DA0">
        <w:rPr>
          <w:rFonts w:ascii="Book Antiqua" w:hAnsi="Book Antiqua"/>
          <w:i/>
          <w:iCs/>
          <w:sz w:val="22"/>
          <w:szCs w:val="22"/>
        </w:rPr>
        <w:t>Al-</w:t>
      </w:r>
      <w:proofErr w:type="spellStart"/>
      <w:r w:rsidRPr="004D6DA0">
        <w:rPr>
          <w:rFonts w:ascii="Book Antiqua" w:hAnsi="Book Antiqua"/>
          <w:i/>
          <w:iCs/>
          <w:sz w:val="22"/>
          <w:szCs w:val="22"/>
        </w:rPr>
        <w:t>Munqidh</w:t>
      </w:r>
      <w:proofErr w:type="spellEnd"/>
      <w:r w:rsidRPr="004D6DA0">
        <w:rPr>
          <w:rFonts w:ascii="Book Antiqua" w:hAnsi="Book Antiqua"/>
          <w:i/>
          <w:iCs/>
          <w:sz w:val="22"/>
          <w:szCs w:val="22"/>
        </w:rPr>
        <w:t xml:space="preserve"> min al-</w:t>
      </w:r>
      <w:proofErr w:type="spellStart"/>
      <w:r w:rsidRPr="004D6DA0">
        <w:rPr>
          <w:rFonts w:ascii="Book Antiqua" w:hAnsi="Book Antiqua"/>
          <w:i/>
          <w:iCs/>
          <w:sz w:val="22"/>
          <w:szCs w:val="22"/>
        </w:rPr>
        <w:t>Dhalal</w:t>
      </w:r>
      <w:proofErr w:type="spellEnd"/>
      <w:r w:rsidRPr="004D6DA0">
        <w:rPr>
          <w:rFonts w:ascii="Book Antiqua" w:hAnsi="Book Antiqua"/>
          <w:sz w:val="22"/>
          <w:szCs w:val="22"/>
        </w:rPr>
        <w:t>, Al-Ghazali explains that knowledge is obtained through stages that begin with the five senses and are then refined by the intellect; However, both have limitations in achieving certain truths (</w:t>
      </w:r>
      <w:proofErr w:type="spellStart"/>
      <w:r w:rsidRPr="004D6DA0">
        <w:rPr>
          <w:rFonts w:ascii="Book Antiqua" w:hAnsi="Book Antiqua"/>
          <w:i/>
          <w:iCs/>
          <w:sz w:val="22"/>
          <w:szCs w:val="22"/>
        </w:rPr>
        <w:t>yaqin</w:t>
      </w:r>
      <w:proofErr w:type="spellEnd"/>
      <w:r w:rsidRPr="004D6DA0">
        <w:rPr>
          <w:rFonts w:ascii="Book Antiqua" w:hAnsi="Book Antiqua"/>
          <w:sz w:val="22"/>
          <w:szCs w:val="22"/>
        </w:rPr>
        <w:t>). Therefore, perfect knowledge is attained only through the heart (</w:t>
      </w:r>
      <w:proofErr w:type="spellStart"/>
      <w:r w:rsidRPr="004D6DA0">
        <w:rPr>
          <w:rFonts w:ascii="Book Antiqua" w:hAnsi="Book Antiqua"/>
          <w:i/>
          <w:iCs/>
          <w:sz w:val="22"/>
          <w:szCs w:val="22"/>
        </w:rPr>
        <w:t>qalb</w:t>
      </w:r>
      <w:proofErr w:type="spellEnd"/>
      <w:r w:rsidRPr="004D6DA0">
        <w:rPr>
          <w:rFonts w:ascii="Book Antiqua" w:hAnsi="Book Antiqua"/>
          <w:sz w:val="22"/>
          <w:szCs w:val="22"/>
        </w:rPr>
        <w:t xml:space="preserve">), which receives divine light after undergoing a process of spiritual purification. In addition, in </w:t>
      </w:r>
      <w:proofErr w:type="spellStart"/>
      <w:r w:rsidRPr="004D6DA0">
        <w:rPr>
          <w:rFonts w:ascii="Book Antiqua" w:hAnsi="Book Antiqua"/>
          <w:i/>
          <w:iCs/>
          <w:sz w:val="22"/>
          <w:szCs w:val="22"/>
        </w:rPr>
        <w:t>Ihya</w:t>
      </w:r>
      <w:proofErr w:type="spellEnd"/>
      <w:r w:rsidRPr="004D6DA0">
        <w:rPr>
          <w:rFonts w:ascii="Book Antiqua" w:hAnsi="Book Antiqua"/>
          <w:i/>
          <w:iCs/>
          <w:sz w:val="22"/>
          <w:szCs w:val="22"/>
        </w:rPr>
        <w:t>’ '</w:t>
      </w:r>
      <w:proofErr w:type="spellStart"/>
      <w:r w:rsidRPr="004D6DA0">
        <w:rPr>
          <w:rFonts w:ascii="Book Antiqua" w:hAnsi="Book Antiqua"/>
          <w:i/>
          <w:iCs/>
          <w:sz w:val="22"/>
          <w:szCs w:val="22"/>
        </w:rPr>
        <w:t>Ulum</w:t>
      </w:r>
      <w:proofErr w:type="spellEnd"/>
      <w:r w:rsidRPr="004D6DA0">
        <w:rPr>
          <w:rFonts w:ascii="Book Antiqua" w:hAnsi="Book Antiqua"/>
          <w:i/>
          <w:iCs/>
          <w:sz w:val="22"/>
          <w:szCs w:val="22"/>
        </w:rPr>
        <w:t xml:space="preserve"> al-Din</w:t>
      </w:r>
      <w:r w:rsidRPr="004D6DA0">
        <w:rPr>
          <w:rFonts w:ascii="Book Antiqua" w:hAnsi="Book Antiqua"/>
          <w:sz w:val="22"/>
          <w:szCs w:val="22"/>
        </w:rPr>
        <w:t xml:space="preserve">, Al-Ghazali affirms that the heart is the center of spiritual knowledge, capable of receiving </w:t>
      </w:r>
      <w:proofErr w:type="spellStart"/>
      <w:r w:rsidRPr="004D6DA0">
        <w:rPr>
          <w:rFonts w:ascii="Book Antiqua" w:hAnsi="Book Antiqua"/>
          <w:i/>
          <w:iCs/>
          <w:sz w:val="22"/>
          <w:szCs w:val="22"/>
        </w:rPr>
        <w:t>ma'rifah</w:t>
      </w:r>
      <w:proofErr w:type="spellEnd"/>
      <w:r w:rsidRPr="004D6DA0">
        <w:rPr>
          <w:rFonts w:ascii="Book Antiqua" w:hAnsi="Book Antiqua"/>
          <w:sz w:val="22"/>
          <w:szCs w:val="22"/>
        </w:rPr>
        <w:t xml:space="preserve"> after being purified through </w:t>
      </w:r>
      <w:proofErr w:type="spellStart"/>
      <w:r w:rsidRPr="004D6DA0">
        <w:rPr>
          <w:rFonts w:ascii="Book Antiqua" w:hAnsi="Book Antiqua"/>
          <w:i/>
          <w:iCs/>
          <w:sz w:val="22"/>
          <w:szCs w:val="22"/>
        </w:rPr>
        <w:t>tazkiyat</w:t>
      </w:r>
      <w:proofErr w:type="spellEnd"/>
      <w:r w:rsidRPr="004D6DA0">
        <w:rPr>
          <w:rFonts w:ascii="Book Antiqua" w:hAnsi="Book Antiqua"/>
          <w:i/>
          <w:iCs/>
          <w:sz w:val="22"/>
          <w:szCs w:val="22"/>
        </w:rPr>
        <w:t xml:space="preserve"> al-</w:t>
      </w:r>
      <w:proofErr w:type="spellStart"/>
      <w:r w:rsidRPr="004D6DA0">
        <w:rPr>
          <w:rFonts w:ascii="Book Antiqua" w:hAnsi="Book Antiqua"/>
          <w:i/>
          <w:iCs/>
          <w:sz w:val="22"/>
          <w:szCs w:val="22"/>
        </w:rPr>
        <w:t>nafs</w:t>
      </w:r>
      <w:proofErr w:type="spellEnd"/>
      <w:r w:rsidRPr="004D6DA0">
        <w:rPr>
          <w:rFonts w:ascii="Book Antiqua" w:hAnsi="Book Antiqua"/>
          <w:sz w:val="22"/>
          <w:szCs w:val="22"/>
        </w:rPr>
        <w:t xml:space="preserve">, the control of desires, and moral education. This concept then became the basis for his understanding of happiness in </w:t>
      </w:r>
      <w:r w:rsidRPr="004D6DA0">
        <w:rPr>
          <w:rFonts w:ascii="Book Antiqua" w:hAnsi="Book Antiqua"/>
          <w:i/>
          <w:iCs/>
          <w:sz w:val="22"/>
          <w:szCs w:val="22"/>
        </w:rPr>
        <w:t>Kimiya al-Sa'adah</w:t>
      </w:r>
      <w:r w:rsidRPr="004D6DA0">
        <w:rPr>
          <w:rFonts w:ascii="Book Antiqua" w:hAnsi="Book Antiqua"/>
          <w:sz w:val="22"/>
          <w:szCs w:val="22"/>
        </w:rPr>
        <w:t xml:space="preserve">, which explains that true happiness is the ultimate goal of human life and is only achieved through self-knowledge, perfection of the soul, and </w:t>
      </w:r>
      <w:proofErr w:type="spellStart"/>
      <w:r w:rsidRPr="004D6DA0">
        <w:rPr>
          <w:rFonts w:ascii="Book Antiqua" w:hAnsi="Book Antiqua"/>
          <w:i/>
          <w:iCs/>
          <w:sz w:val="22"/>
          <w:szCs w:val="22"/>
        </w:rPr>
        <w:t>ma'rifatullah</w:t>
      </w:r>
      <w:proofErr w:type="spellEnd"/>
      <w:r w:rsidRPr="004D6DA0">
        <w:rPr>
          <w:rFonts w:ascii="Book Antiqua" w:hAnsi="Book Antiqua"/>
          <w:sz w:val="22"/>
          <w:szCs w:val="22"/>
        </w:rPr>
        <w:t>. Thus, Al-Ghazali's epistemological theory is used in this study as an analytical framework to explain the relationship between the source of knowledge, the process of acquiring knowledge, and the achievement of happiness in Al-</w:t>
      </w:r>
      <w:r w:rsidRPr="00D050CF">
        <w:rPr>
          <w:rFonts w:ascii="Book Antiqua" w:hAnsi="Book Antiqua"/>
          <w:sz w:val="22"/>
          <w:szCs w:val="22"/>
        </w:rPr>
        <w:t>Ghazali's thought</w:t>
      </w:r>
      <w:r w:rsidR="00E87269" w:rsidRPr="00D050CF">
        <w:rPr>
          <w:rFonts w:ascii="Book Antiqua" w:eastAsia="Book Antiqua" w:hAnsi="Book Antiqua" w:cs="Book Antiqua"/>
          <w:color w:val="000000"/>
          <w:sz w:val="22"/>
          <w:szCs w:val="22"/>
          <w:vertAlign w:val="superscript"/>
          <w:lang w:val="sv-SE"/>
        </w:rPr>
        <w:fldChar w:fldCharType="begin" w:fldLock="1"/>
      </w:r>
      <w:r w:rsidR="002977AA">
        <w:rPr>
          <w:rFonts w:ascii="Book Antiqua" w:eastAsia="Book Antiqua" w:hAnsi="Book Antiqua" w:cs="Book Antiqua"/>
          <w:color w:val="000000"/>
          <w:sz w:val="22"/>
          <w:szCs w:val="22"/>
          <w:lang w:val="sv-SE"/>
        </w:rPr>
        <w:instrText>ADDIN CSL_CITATION {"citationItems":[{"id":"ITEM-1","itemData":{"ISBN":"9786021583432","author":[{"dropping-particle":"","family":"Ghazali","given":"","non-dropping-particle":"Al","parse-names":false,"suffix":""}],"editor":[{"dropping-particle":"","family":"Muhammad Nafi'","given":"Nasruli","non-dropping-particle":"","parse-names":false,"suffix":""}],"id":"ITEM-1","issued":{"date-parts":[["2017"]]},"number-of-pages":"14-22","publisher":"Al Tawfikia Bookshop, Kairo-Mesir","title":"Pembebas Dari Kesesatan","type":"book"},"uris":["http://www.mendeley.com/documents/?uuid=835eb5be-dc58-4f25-8342-46e86746d7a7","http://www.mendeley.com/documents/?uuid=2027acfe-8ea1-4e0c-b323-861cd4cbaa38"]}],"mendeley":{"formattedCitation":"(Al Ghazali, 2017)","manualFormatting":"(Al Ghazali, 2017","plainTextFormattedCitation":"(Al Ghazali, 2017)","previouslyFormattedCitation":"(Al Ghazali, 2017)"},"properties":{"noteIndex":0},"schema":"https://github.com/citation-style-language/schema/raw/master/csl-citation.json"}</w:instrText>
      </w:r>
      <w:r w:rsidR="00E87269" w:rsidRPr="00D050CF">
        <w:rPr>
          <w:rFonts w:ascii="Book Antiqua" w:eastAsia="Book Antiqua" w:hAnsi="Book Antiqua" w:cs="Book Antiqua"/>
          <w:color w:val="000000"/>
          <w:sz w:val="22"/>
          <w:szCs w:val="22"/>
          <w:vertAlign w:val="superscript"/>
          <w:lang w:val="sv-SE"/>
        </w:rPr>
        <w:fldChar w:fldCharType="separate"/>
      </w:r>
      <w:r w:rsidR="000004F4" w:rsidRPr="00D050CF">
        <w:rPr>
          <w:rFonts w:ascii="Book Antiqua" w:eastAsia="Book Antiqua" w:hAnsi="Book Antiqua" w:cs="Book Antiqua"/>
          <w:noProof/>
          <w:color w:val="000000"/>
          <w:sz w:val="22"/>
          <w:szCs w:val="22"/>
          <w:lang w:val="sv-SE"/>
        </w:rPr>
        <w:t>(Al Ghazali, 2017</w:t>
      </w:r>
      <w:r w:rsidR="00E87269" w:rsidRPr="00D050CF">
        <w:rPr>
          <w:rFonts w:ascii="Book Antiqua" w:eastAsia="Book Antiqua" w:hAnsi="Book Antiqua" w:cs="Book Antiqua"/>
          <w:color w:val="000000"/>
          <w:sz w:val="22"/>
          <w:szCs w:val="22"/>
          <w:lang w:val="sv-SE"/>
        </w:rPr>
        <w:fldChar w:fldCharType="end"/>
      </w:r>
      <w:r w:rsidR="00E87269" w:rsidRPr="00D050CF">
        <w:rPr>
          <w:rFonts w:ascii="Book Antiqua" w:eastAsia="Book Antiqua" w:hAnsi="Book Antiqua" w:cs="Book Antiqua"/>
          <w:color w:val="000000"/>
          <w:sz w:val="22"/>
          <w:szCs w:val="22"/>
          <w:lang w:val="sv-SE"/>
        </w:rPr>
        <w:t xml:space="preserve">; </w:t>
      </w:r>
      <w:r w:rsidR="00E87269" w:rsidRPr="00D050CF">
        <w:rPr>
          <w:rFonts w:ascii="Book Antiqua" w:eastAsia="Book Antiqua" w:hAnsi="Book Antiqua" w:cs="Book Antiqua"/>
          <w:color w:val="000000"/>
          <w:sz w:val="22"/>
          <w:szCs w:val="22"/>
          <w:lang w:val="sv-SE"/>
        </w:rPr>
        <w:fldChar w:fldCharType="begin" w:fldLock="1"/>
      </w:r>
      <w:r w:rsidR="002977AA">
        <w:rPr>
          <w:rFonts w:ascii="Book Antiqua" w:eastAsia="Book Antiqua" w:hAnsi="Book Antiqua" w:cs="Book Antiqua"/>
          <w:color w:val="000000"/>
          <w:sz w:val="22"/>
          <w:szCs w:val="22"/>
          <w:lang w:val="sv-SE"/>
        </w:rPr>
        <w:instrText>ADDIN CSL_CITATION {"citationItems":[{"id":"ITEM-1","itemData":{"ISBN":"978-623-7625-59-9","author":[{"dropping-particle":"","family":"Al-Ghazali","given":"Imam","non-dropping-particle":"","parse-names":false,"suffix":""}],"editor":[{"dropping-particle":"","family":"Kurniawan Iwan","given":"","non-dropping-particle":"","parse-names":false,"suffix":""}],"id":"ITEM-1","issued":{"date-parts":[["2019"]]},"number-of-pages":"12-17","publisher":"Penerbit Marja","title":"Keajaiban Hati (ihya Ulum-id-Din)","type":"book"},"uris":["http://www.mendeley.com/documents/?uuid=cf9e2c48-e7e2-4efd-9a5a-0c76dea2c265","http://www.mendeley.com/documents/?uuid=925c5bfb-2aaa-4c80-8855-3a5f278e5484"]}],"mendeley":{"formattedCitation":"(I. Al-Ghazali, 2019a)","manualFormatting":"I. Al-Ghazali, 2019a","plainTextFormattedCitation":"(I. Al-Ghazali, 2019a)","previouslyFormattedCitation":"(I. Al-Ghazali, 2019a)"},"properties":{"noteIndex":0},"schema":"https://github.com/citation-style-language/schema/raw/master/csl-citation.json"}</w:instrText>
      </w:r>
      <w:r w:rsidR="00E87269" w:rsidRPr="00D050CF">
        <w:rPr>
          <w:rFonts w:ascii="Book Antiqua" w:eastAsia="Book Antiqua" w:hAnsi="Book Antiqua" w:cs="Book Antiqua"/>
          <w:color w:val="000000"/>
          <w:sz w:val="22"/>
          <w:szCs w:val="22"/>
          <w:lang w:val="sv-SE"/>
        </w:rPr>
        <w:fldChar w:fldCharType="separate"/>
      </w:r>
      <w:r w:rsidR="000004F4" w:rsidRPr="00D050CF">
        <w:rPr>
          <w:rFonts w:ascii="Book Antiqua" w:eastAsia="Book Antiqua" w:hAnsi="Book Antiqua" w:cs="Book Antiqua"/>
          <w:noProof/>
          <w:color w:val="000000"/>
          <w:sz w:val="22"/>
          <w:szCs w:val="22"/>
          <w:lang w:val="sv-SE"/>
        </w:rPr>
        <w:t>I. Al-Ghazali, 2019a</w:t>
      </w:r>
      <w:r w:rsidR="00E87269" w:rsidRPr="00D050CF">
        <w:rPr>
          <w:rFonts w:ascii="Book Antiqua" w:eastAsia="Book Antiqua" w:hAnsi="Book Antiqua" w:cs="Book Antiqua"/>
          <w:color w:val="000000"/>
          <w:sz w:val="22"/>
          <w:szCs w:val="22"/>
          <w:lang w:val="sv-SE"/>
        </w:rPr>
        <w:fldChar w:fldCharType="end"/>
      </w:r>
      <w:r w:rsidR="00E87269" w:rsidRPr="00D050CF">
        <w:rPr>
          <w:rFonts w:ascii="Book Antiqua" w:eastAsia="Book Antiqua" w:hAnsi="Book Antiqua" w:cs="Book Antiqua"/>
          <w:color w:val="000000"/>
          <w:sz w:val="22"/>
          <w:szCs w:val="22"/>
          <w:lang w:val="sv-SE"/>
        </w:rPr>
        <w:t xml:space="preserve">; </w:t>
      </w:r>
      <w:r w:rsidR="00E87269" w:rsidRPr="00D050CF">
        <w:rPr>
          <w:rFonts w:ascii="Book Antiqua" w:eastAsia="Book Antiqua" w:hAnsi="Book Antiqua" w:cs="Book Antiqua"/>
          <w:color w:val="000000"/>
          <w:sz w:val="22"/>
          <w:szCs w:val="22"/>
          <w:lang w:val="sv-SE"/>
        </w:rPr>
        <w:fldChar w:fldCharType="begin" w:fldLock="1"/>
      </w:r>
      <w:r w:rsidR="002977AA">
        <w:rPr>
          <w:rFonts w:ascii="Book Antiqua" w:eastAsia="Book Antiqua" w:hAnsi="Book Antiqua" w:cs="Book Antiqua"/>
          <w:color w:val="000000"/>
          <w:sz w:val="22"/>
          <w:szCs w:val="22"/>
          <w:lang w:val="sv-SE"/>
        </w:rPr>
        <w:instrText>ADDIN CSL_CITATION {"citationItems":[{"id":"ITEM-1","itemData":{"ISBN":"978-623-7407-43-0","author":[{"dropping-particle":"","family":"Al-Ghazali","given":"Imam","non-dropping-particle":"","parse-names":false,"suffix":""}],"edition":"2019","editor":[{"dropping-particle":"","family":"A Elwa Mathori","given":"Nasrullah M.S","non-dropping-particle":"","parse-names":false,"suffix":""}],"id":"ITEM-1","issued":{"date-parts":[["2019"]]},"number-of-pages":"45","publisher":"Penerbit Marja","title":"Kimia Kebahagiaan","type":"book"},"uris":["http://www.mendeley.com/documents/?uuid=88591950-a72d-4dc0-a502-590e0b11fe81","http://www.mendeley.com/documents/?uuid=5b781436-26ac-4914-a58f-8b3c734cfc16"]}],"mendeley":{"formattedCitation":"(I. Al-Ghazali, 2019b)","manualFormatting":"I. Al-Ghazali, 2019b)","plainTextFormattedCitation":"(I. Al-Ghazali, 2019b)","previouslyFormattedCitation":"(I. Al-Ghazali, 2019b)"},"properties":{"noteIndex":0},"schema":"https://github.com/citation-style-language/schema/raw/master/csl-citation.json"}</w:instrText>
      </w:r>
      <w:r w:rsidR="00E87269" w:rsidRPr="00D050CF">
        <w:rPr>
          <w:rFonts w:ascii="Book Antiqua" w:eastAsia="Book Antiqua" w:hAnsi="Book Antiqua" w:cs="Book Antiqua"/>
          <w:color w:val="000000"/>
          <w:sz w:val="22"/>
          <w:szCs w:val="22"/>
          <w:lang w:val="sv-SE"/>
        </w:rPr>
        <w:fldChar w:fldCharType="separate"/>
      </w:r>
      <w:r w:rsidR="000004F4" w:rsidRPr="00D050CF">
        <w:rPr>
          <w:rFonts w:ascii="Book Antiqua" w:eastAsia="Book Antiqua" w:hAnsi="Book Antiqua" w:cs="Book Antiqua"/>
          <w:noProof/>
          <w:color w:val="000000"/>
          <w:sz w:val="22"/>
          <w:szCs w:val="22"/>
          <w:lang w:val="sv-SE"/>
        </w:rPr>
        <w:t>I. Al-Ghazali, 2019b)</w:t>
      </w:r>
      <w:r w:rsidR="00E87269" w:rsidRPr="00D050CF">
        <w:rPr>
          <w:rFonts w:ascii="Book Antiqua" w:eastAsia="Book Antiqua" w:hAnsi="Book Antiqua" w:cs="Book Antiqua"/>
          <w:color w:val="000000"/>
          <w:sz w:val="22"/>
          <w:szCs w:val="22"/>
          <w:lang w:val="sv-SE"/>
        </w:rPr>
        <w:fldChar w:fldCharType="end"/>
      </w:r>
      <w:r w:rsidR="00E87269" w:rsidRPr="00D050CF">
        <w:rPr>
          <w:rFonts w:ascii="Book Antiqua" w:eastAsia="Book Antiqua" w:hAnsi="Book Antiqua" w:cs="Book Antiqua"/>
          <w:color w:val="000000"/>
          <w:sz w:val="22"/>
          <w:szCs w:val="22"/>
          <w:lang w:val="sv-SE"/>
        </w:rPr>
        <w:t>.</w:t>
      </w:r>
    </w:p>
    <w:p w14:paraId="1309D38C" w14:textId="7221BAFF" w:rsidR="004F0A3A" w:rsidRPr="008175BF" w:rsidRDefault="00D050CF" w:rsidP="00D050CF">
      <w:pPr>
        <w:spacing w:line="360" w:lineRule="auto"/>
        <w:ind w:firstLine="720"/>
        <w:jc w:val="both"/>
        <w:rPr>
          <w:rFonts w:ascii="Book Antiqua" w:eastAsia="Book Antiqua" w:hAnsi="Book Antiqua" w:cs="Book Antiqua"/>
          <w:color w:val="000000"/>
          <w:sz w:val="22"/>
          <w:szCs w:val="22"/>
          <w:lang w:val="sv-SE"/>
        </w:rPr>
      </w:pPr>
      <w:r w:rsidRPr="00D050CF">
        <w:rPr>
          <w:rFonts w:ascii="Book Antiqua" w:eastAsia="Book Antiqua" w:hAnsi="Book Antiqua" w:cs="Book Antiqua"/>
          <w:color w:val="000000"/>
          <w:sz w:val="22"/>
          <w:szCs w:val="22"/>
        </w:rPr>
        <w:lastRenderedPageBreak/>
        <w:t>Based on the above discussion, this study aims to formulate a research framework, which includes the research problem, research question, and research objectives. The research problem of this study is that there is an epistemology of happiness according to Al-Ghazali and its implications for Islamic education; The main question of the research is how the epistemology of happiness according to Al-Ghazali and its implications for education, The purpose of this research is to discuss the epistemology of happiness according to Al-Ghazali and its implications for Islamic education.</w:t>
      </w:r>
    </w:p>
    <w:p w14:paraId="7B056897" w14:textId="2189DFCE" w:rsidR="004F0A3A" w:rsidRPr="00526131" w:rsidRDefault="00526131">
      <w:pPr>
        <w:spacing w:line="360" w:lineRule="auto"/>
        <w:ind w:hanging="2"/>
        <w:rPr>
          <w:rFonts w:ascii="Book Antiqua" w:eastAsia="Book Antiqua" w:hAnsi="Book Antiqua" w:cs="Book Antiqua"/>
          <w:color w:val="000000"/>
          <w:sz w:val="24"/>
          <w:szCs w:val="24"/>
          <w:lang w:val="en-ID"/>
        </w:rPr>
      </w:pPr>
      <w:r w:rsidRPr="00526131">
        <w:rPr>
          <w:rFonts w:ascii="Book Antiqua" w:eastAsia="Book Antiqua" w:hAnsi="Book Antiqua" w:cs="Book Antiqua"/>
          <w:b/>
          <w:bCs/>
          <w:color w:val="000000"/>
          <w:sz w:val="24"/>
          <w:szCs w:val="24"/>
          <w:lang w:val="en-ID"/>
        </w:rPr>
        <w:t>Research Method</w:t>
      </w:r>
    </w:p>
    <w:p w14:paraId="672C8350" w14:textId="5256F960" w:rsidR="00BE7008" w:rsidRPr="00526131" w:rsidRDefault="00526131" w:rsidP="00D050CF">
      <w:pPr>
        <w:spacing w:line="360" w:lineRule="auto"/>
        <w:ind w:firstLine="720"/>
        <w:jc w:val="both"/>
        <w:rPr>
          <w:rFonts w:ascii="Book Antiqua" w:eastAsia="Book Antiqua" w:hAnsi="Book Antiqua" w:cs="Book Antiqua"/>
          <w:color w:val="000000"/>
          <w:sz w:val="22"/>
          <w:szCs w:val="22"/>
          <w:lang w:val="en-ID"/>
        </w:rPr>
      </w:pPr>
      <w:r w:rsidRPr="00826AA3">
        <w:rPr>
          <w:rFonts w:ascii="Book Antiqua" w:eastAsia="Book Antiqua" w:hAnsi="Book Antiqua" w:cs="Book Antiqua"/>
          <w:color w:val="000000" w:themeColor="text1"/>
          <w:sz w:val="22"/>
          <w:szCs w:val="22"/>
          <w:lang w:val="en-ID"/>
        </w:rPr>
        <w:t xml:space="preserve">This research </w:t>
      </w:r>
      <w:r w:rsidRPr="00526131">
        <w:rPr>
          <w:rFonts w:ascii="Book Antiqua" w:eastAsia="Book Antiqua" w:hAnsi="Book Antiqua" w:cs="Book Antiqua"/>
          <w:color w:val="000000"/>
          <w:sz w:val="22"/>
          <w:szCs w:val="22"/>
          <w:lang w:val="en-ID"/>
        </w:rPr>
        <w:t xml:space="preserve">is a qualitative study using the library research method with a character approach to Al-Ghazali's thought. The data sources for the research consist of primary and secondary data. Primary data is obtained from Al-Ghazali's works, namely </w:t>
      </w:r>
      <w:proofErr w:type="spellStart"/>
      <w:r w:rsidRPr="00566E3F">
        <w:rPr>
          <w:rFonts w:ascii="Book Antiqua" w:eastAsia="Book Antiqua" w:hAnsi="Book Antiqua" w:cs="Book Antiqua"/>
          <w:i/>
          <w:iCs/>
          <w:color w:val="000000"/>
          <w:sz w:val="22"/>
          <w:szCs w:val="22"/>
          <w:lang w:val="en-ID"/>
        </w:rPr>
        <w:t>Ihya</w:t>
      </w:r>
      <w:proofErr w:type="spellEnd"/>
      <w:r w:rsidRPr="00566E3F">
        <w:rPr>
          <w:rFonts w:ascii="Book Antiqua" w:eastAsia="Book Antiqua" w:hAnsi="Book Antiqua" w:cs="Book Antiqua"/>
          <w:i/>
          <w:iCs/>
          <w:color w:val="000000"/>
          <w:sz w:val="22"/>
          <w:szCs w:val="22"/>
          <w:lang w:val="en-ID"/>
        </w:rPr>
        <w:t>' '</w:t>
      </w:r>
      <w:proofErr w:type="spellStart"/>
      <w:r w:rsidRPr="00566E3F">
        <w:rPr>
          <w:rFonts w:ascii="Book Antiqua" w:eastAsia="Book Antiqua" w:hAnsi="Book Antiqua" w:cs="Book Antiqua"/>
          <w:i/>
          <w:iCs/>
          <w:color w:val="000000"/>
          <w:sz w:val="22"/>
          <w:szCs w:val="22"/>
          <w:lang w:val="en-ID"/>
        </w:rPr>
        <w:t>Ulum</w:t>
      </w:r>
      <w:proofErr w:type="spellEnd"/>
      <w:r w:rsidRPr="00566E3F">
        <w:rPr>
          <w:rFonts w:ascii="Book Antiqua" w:eastAsia="Book Antiqua" w:hAnsi="Book Antiqua" w:cs="Book Antiqua"/>
          <w:i/>
          <w:iCs/>
          <w:color w:val="000000"/>
          <w:sz w:val="22"/>
          <w:szCs w:val="22"/>
          <w:lang w:val="en-ID"/>
        </w:rPr>
        <w:t xml:space="preserve"> al-Din</w:t>
      </w:r>
      <w:r w:rsidRPr="00526131">
        <w:rPr>
          <w:rFonts w:ascii="Book Antiqua" w:eastAsia="Book Antiqua" w:hAnsi="Book Antiqua" w:cs="Book Antiqua"/>
          <w:color w:val="000000"/>
          <w:sz w:val="22"/>
          <w:szCs w:val="22"/>
          <w:lang w:val="en-ID"/>
        </w:rPr>
        <w:t xml:space="preserve">, </w:t>
      </w:r>
      <w:r w:rsidRPr="00566E3F">
        <w:rPr>
          <w:rFonts w:ascii="Book Antiqua" w:eastAsia="Book Antiqua" w:hAnsi="Book Antiqua" w:cs="Book Antiqua"/>
          <w:i/>
          <w:iCs/>
          <w:color w:val="000000"/>
          <w:sz w:val="22"/>
          <w:szCs w:val="22"/>
          <w:lang w:val="en-ID"/>
        </w:rPr>
        <w:t>Kimiya' al-Sa'adah</w:t>
      </w:r>
      <w:r w:rsidRPr="00526131">
        <w:rPr>
          <w:rFonts w:ascii="Book Antiqua" w:eastAsia="Book Antiqua" w:hAnsi="Book Antiqua" w:cs="Book Antiqua"/>
          <w:color w:val="000000"/>
          <w:sz w:val="22"/>
          <w:szCs w:val="22"/>
          <w:lang w:val="en-ID"/>
        </w:rPr>
        <w:t xml:space="preserve">, and </w:t>
      </w:r>
      <w:r w:rsidRPr="00566E3F">
        <w:rPr>
          <w:rFonts w:ascii="Book Antiqua" w:eastAsia="Book Antiqua" w:hAnsi="Book Antiqua" w:cs="Book Antiqua"/>
          <w:i/>
          <w:iCs/>
          <w:color w:val="000000"/>
          <w:sz w:val="22"/>
          <w:szCs w:val="22"/>
          <w:lang w:val="en-ID"/>
        </w:rPr>
        <w:t>Al-</w:t>
      </w:r>
      <w:proofErr w:type="spellStart"/>
      <w:r w:rsidRPr="00566E3F">
        <w:rPr>
          <w:rFonts w:ascii="Book Antiqua" w:eastAsia="Book Antiqua" w:hAnsi="Book Antiqua" w:cs="Book Antiqua"/>
          <w:i/>
          <w:iCs/>
          <w:color w:val="000000"/>
          <w:sz w:val="22"/>
          <w:szCs w:val="22"/>
          <w:lang w:val="en-ID"/>
        </w:rPr>
        <w:t>Munqid</w:t>
      </w:r>
      <w:r w:rsidR="00AB7A8F">
        <w:rPr>
          <w:rFonts w:ascii="Book Antiqua" w:eastAsia="Book Antiqua" w:hAnsi="Book Antiqua" w:cs="Book Antiqua"/>
          <w:i/>
          <w:iCs/>
          <w:color w:val="000000"/>
          <w:sz w:val="22"/>
          <w:szCs w:val="22"/>
          <w:lang w:val="en-ID"/>
        </w:rPr>
        <w:t>h</w:t>
      </w:r>
      <w:proofErr w:type="spellEnd"/>
      <w:r w:rsidRPr="00566E3F">
        <w:rPr>
          <w:rFonts w:ascii="Book Antiqua" w:eastAsia="Book Antiqua" w:hAnsi="Book Antiqua" w:cs="Book Antiqua"/>
          <w:i/>
          <w:iCs/>
          <w:color w:val="000000"/>
          <w:sz w:val="22"/>
          <w:szCs w:val="22"/>
          <w:lang w:val="en-ID"/>
        </w:rPr>
        <w:t xml:space="preserve"> min al-</w:t>
      </w:r>
      <w:proofErr w:type="spellStart"/>
      <w:r w:rsidRPr="00566E3F">
        <w:rPr>
          <w:rFonts w:ascii="Book Antiqua" w:eastAsia="Book Antiqua" w:hAnsi="Book Antiqua" w:cs="Book Antiqua"/>
          <w:i/>
          <w:iCs/>
          <w:color w:val="000000"/>
          <w:sz w:val="22"/>
          <w:szCs w:val="22"/>
          <w:lang w:val="en-ID"/>
        </w:rPr>
        <w:t>Dhalal</w:t>
      </w:r>
      <w:proofErr w:type="spellEnd"/>
      <w:r w:rsidRPr="00526131">
        <w:rPr>
          <w:rFonts w:ascii="Book Antiqua" w:eastAsia="Book Antiqua" w:hAnsi="Book Antiqua" w:cs="Book Antiqua"/>
          <w:color w:val="000000"/>
          <w:sz w:val="22"/>
          <w:szCs w:val="22"/>
          <w:lang w:val="en-ID"/>
        </w:rPr>
        <w:t>. Secondary data is obtained from books, articles, scientific journals, and various other literature relevant to the research theme</w:t>
      </w:r>
      <w:r>
        <w:rPr>
          <w:rFonts w:ascii="Book Antiqua" w:eastAsia="Book Antiqua" w:hAnsi="Book Antiqua" w:cs="Book Antiqua"/>
          <w:color w:val="000000"/>
          <w:sz w:val="22"/>
          <w:szCs w:val="22"/>
          <w:lang w:val="en-ID"/>
        </w:rPr>
        <w:t xml:space="preserve"> </w:t>
      </w:r>
      <w:r w:rsidR="0024711D">
        <w:rPr>
          <w:rFonts w:ascii="Book Antiqua" w:eastAsia="Book Antiqua" w:hAnsi="Book Antiqua" w:cs="Book Antiqua"/>
          <w:color w:val="000000"/>
          <w:sz w:val="22"/>
          <w:szCs w:val="22"/>
          <w:lang w:val="sv-SE"/>
        </w:rPr>
        <w:fldChar w:fldCharType="begin" w:fldLock="1"/>
      </w:r>
      <w:r w:rsidR="00890258">
        <w:rPr>
          <w:rFonts w:ascii="Book Antiqua" w:eastAsia="Book Antiqua" w:hAnsi="Book Antiqua" w:cs="Book Antiqua"/>
          <w:color w:val="000000"/>
          <w:sz w:val="22"/>
          <w:szCs w:val="22"/>
          <w:lang w:val="sv-SE"/>
        </w:rPr>
        <w:instrText>ADDIN CSL_CITATION {"citationItems":[{"id":"ITEM-1","itemData":{"DOI":"10.15548/nsc.v6i1.1555","author":[{"dropping-particle":"","family":"Sari","given":"Milya","non-dropping-particle":"","parse-names":false,"suffix":""},{"dropping-particle":"","family":"Asmendri","given":"Asmendri","non-dropping-particle":"","parse-names":false,"suffix":""}],"container-title":"Jurnal Pendidikan IPA","id":"ITEM-1","issue":"1","issued":{"date-parts":[["2020"]]},"page":"41-53","title":"Penelitian Kepustakaan ( Library Research ) dalam Penelitian Pendidikan IPA","type":"article-journal","volume":"6"},"uris":["http://www.mendeley.com/documents/?uuid=6f68b67f-f3ad-4402-bf7f-c5430664ff89"]}],"mendeley":{"formattedCitation":"(Sari &amp; Asmendri, 2020)","plainTextFormattedCitation":"(Sari &amp; Asmendri, 2020)","previouslyFormattedCitation":"(Sari &amp; Asmendri, 2020)"},"properties":{"noteIndex":0},"schema":"https://github.com/citation-style-language/schema/raw/master/csl-citation.json"}</w:instrText>
      </w:r>
      <w:r w:rsidR="0024711D">
        <w:rPr>
          <w:rFonts w:ascii="Book Antiqua" w:eastAsia="Book Antiqua" w:hAnsi="Book Antiqua" w:cs="Book Antiqua"/>
          <w:color w:val="000000"/>
          <w:sz w:val="22"/>
          <w:szCs w:val="22"/>
          <w:lang w:val="sv-SE"/>
        </w:rPr>
        <w:fldChar w:fldCharType="separate"/>
      </w:r>
      <w:r w:rsidR="00890258" w:rsidRPr="00890258">
        <w:rPr>
          <w:rFonts w:ascii="Book Antiqua" w:eastAsia="Book Antiqua" w:hAnsi="Book Antiqua" w:cs="Book Antiqua"/>
          <w:noProof/>
          <w:color w:val="000000"/>
          <w:sz w:val="22"/>
          <w:szCs w:val="22"/>
          <w:lang w:val="sv-SE"/>
        </w:rPr>
        <w:t>(Sari &amp; Asmendri, 2020)</w:t>
      </w:r>
      <w:r w:rsidR="0024711D">
        <w:rPr>
          <w:rFonts w:ascii="Book Antiqua" w:eastAsia="Book Antiqua" w:hAnsi="Book Antiqua" w:cs="Book Antiqua"/>
          <w:color w:val="000000"/>
          <w:sz w:val="22"/>
          <w:szCs w:val="22"/>
          <w:lang w:val="sv-SE"/>
        </w:rPr>
        <w:fldChar w:fldCharType="end"/>
      </w:r>
    </w:p>
    <w:p w14:paraId="15747A44" w14:textId="42211CA9" w:rsidR="004F0A3A" w:rsidRPr="00526131" w:rsidRDefault="00526131" w:rsidP="00D050CF">
      <w:pPr>
        <w:spacing w:line="360" w:lineRule="auto"/>
        <w:ind w:firstLine="720"/>
        <w:jc w:val="both"/>
        <w:rPr>
          <w:rFonts w:ascii="Book Antiqua" w:eastAsia="Book Antiqua" w:hAnsi="Book Antiqua" w:cs="Book Antiqua"/>
          <w:color w:val="000000"/>
          <w:sz w:val="22"/>
          <w:szCs w:val="22"/>
          <w:lang w:val="en-ID"/>
        </w:rPr>
      </w:pPr>
      <w:r w:rsidRPr="00526131">
        <w:rPr>
          <w:rFonts w:ascii="Book Antiqua" w:eastAsia="Book Antiqua" w:hAnsi="Book Antiqua" w:cs="Book Antiqua"/>
          <w:color w:val="000000"/>
          <w:sz w:val="22"/>
          <w:szCs w:val="22"/>
          <w:lang w:val="en-ID"/>
        </w:rPr>
        <w:t xml:space="preserve">Data collection was conducted thru documentation studies by reviewing, identifying, and classifying various bibliographic sources related to the epistemology of happiness according to Al-Ghazali. Subsequently, the data were </w:t>
      </w:r>
      <w:proofErr w:type="spellStart"/>
      <w:r w:rsidRPr="00526131">
        <w:rPr>
          <w:rFonts w:ascii="Book Antiqua" w:eastAsia="Book Antiqua" w:hAnsi="Book Antiqua" w:cs="Book Antiqua"/>
          <w:color w:val="000000"/>
          <w:sz w:val="22"/>
          <w:szCs w:val="22"/>
          <w:lang w:val="en-ID"/>
        </w:rPr>
        <w:t>analyzed</w:t>
      </w:r>
      <w:proofErr w:type="spellEnd"/>
      <w:r w:rsidRPr="00526131">
        <w:rPr>
          <w:rFonts w:ascii="Book Antiqua" w:eastAsia="Book Antiqua" w:hAnsi="Book Antiqua" w:cs="Book Antiqua"/>
          <w:color w:val="000000"/>
          <w:sz w:val="22"/>
          <w:szCs w:val="22"/>
          <w:lang w:val="en-ID"/>
        </w:rPr>
        <w:t xml:space="preserve"> using content analysis thru the processes of reduction, interpretation, and synthesis to obtain a comprehensive understanding of the sources of knowledge, the process of acquiring knowledge, and its relation to the attainment of happiness (</w:t>
      </w:r>
      <w:proofErr w:type="spellStart"/>
      <w:r w:rsidRPr="00AB7A8F">
        <w:rPr>
          <w:rFonts w:ascii="Book Antiqua" w:eastAsia="Book Antiqua" w:hAnsi="Book Antiqua" w:cs="Book Antiqua"/>
          <w:i/>
          <w:iCs/>
          <w:color w:val="000000"/>
          <w:sz w:val="22"/>
          <w:szCs w:val="22"/>
          <w:lang w:val="en-ID"/>
        </w:rPr>
        <w:t>sa'adah</w:t>
      </w:r>
      <w:proofErr w:type="spellEnd"/>
      <w:r w:rsidRPr="00526131">
        <w:rPr>
          <w:rFonts w:ascii="Book Antiqua" w:eastAsia="Book Antiqua" w:hAnsi="Book Antiqua" w:cs="Book Antiqua"/>
          <w:color w:val="000000"/>
          <w:sz w:val="22"/>
          <w:szCs w:val="22"/>
          <w:lang w:val="en-ID"/>
        </w:rPr>
        <w:t>) in Al-Ghazali's thought</w:t>
      </w:r>
      <w:r>
        <w:rPr>
          <w:rFonts w:ascii="Book Antiqua" w:eastAsia="Book Antiqua" w:hAnsi="Book Antiqua" w:cs="Book Antiqua"/>
          <w:color w:val="000000"/>
          <w:sz w:val="22"/>
          <w:szCs w:val="22"/>
          <w:lang w:val="en-ID"/>
        </w:rPr>
        <w:t xml:space="preserve"> </w:t>
      </w:r>
      <w:r w:rsidR="0024711D">
        <w:rPr>
          <w:rFonts w:ascii="Book Antiqua" w:eastAsia="Book Antiqua" w:hAnsi="Book Antiqua" w:cs="Book Antiqua"/>
          <w:color w:val="000000"/>
          <w:sz w:val="22"/>
          <w:szCs w:val="22"/>
          <w:lang w:val="sv-SE"/>
        </w:rPr>
        <w:fldChar w:fldCharType="begin" w:fldLock="1"/>
      </w:r>
      <w:r w:rsidR="002977AA">
        <w:rPr>
          <w:rFonts w:ascii="Book Antiqua" w:eastAsia="Book Antiqua" w:hAnsi="Book Antiqua" w:cs="Book Antiqua"/>
          <w:color w:val="000000"/>
          <w:sz w:val="22"/>
          <w:szCs w:val="22"/>
          <w:lang w:val="sv-SE"/>
        </w:rPr>
        <w:instrText>ADDIN CSL_CITATION {"citationItems":[{"id":"ITEM-1","itemData":{"author":[{"dropping-particle":"","family":"Sugiyono","given":"","non-dropping-particle":"","parse-names":false,"suffix":""}],"id":"ITEM-1","issued":{"date-parts":[["2019"]]},"publisher":"Alfabeta","title":"Metode penelitian kuantitatif, kualitatif, dan R&amp;D","type":"book"},"uris":["http://www.mendeley.com/documents/?uuid=f9377010-7e8d-4d15-992a-b15e6fa5d156","http://www.mendeley.com/documents/?uuid=f9326c1b-1a72-41f3-bff3-425ab42995e8"]}],"mendeley":{"formattedCitation":"(Sugiyono, 2019)","plainTextFormattedCitation":"(Sugiyono, 2019)","previouslyFormattedCitation":"(Sugiyono, 2019)"},"properties":{"noteIndex":0},"schema":"https://github.com/citation-style-language/schema/raw/master/csl-citation.json"}</w:instrText>
      </w:r>
      <w:r w:rsidR="0024711D">
        <w:rPr>
          <w:rFonts w:ascii="Book Antiqua" w:eastAsia="Book Antiqua" w:hAnsi="Book Antiqua" w:cs="Book Antiqua"/>
          <w:color w:val="000000"/>
          <w:sz w:val="22"/>
          <w:szCs w:val="22"/>
          <w:lang w:val="sv-SE"/>
        </w:rPr>
        <w:fldChar w:fldCharType="separate"/>
      </w:r>
      <w:r w:rsidR="002977AA" w:rsidRPr="002977AA">
        <w:rPr>
          <w:rFonts w:ascii="Book Antiqua" w:eastAsia="Book Antiqua" w:hAnsi="Book Antiqua" w:cs="Book Antiqua"/>
          <w:noProof/>
          <w:color w:val="000000"/>
          <w:sz w:val="22"/>
          <w:szCs w:val="22"/>
          <w:lang w:val="sv-SE"/>
        </w:rPr>
        <w:t>(Sugiyono, 2019)</w:t>
      </w:r>
      <w:r w:rsidR="0024711D">
        <w:rPr>
          <w:rFonts w:ascii="Book Antiqua" w:eastAsia="Book Antiqua" w:hAnsi="Book Antiqua" w:cs="Book Antiqua"/>
          <w:color w:val="000000"/>
          <w:sz w:val="22"/>
          <w:szCs w:val="22"/>
          <w:lang w:val="sv-SE"/>
        </w:rPr>
        <w:fldChar w:fldCharType="end"/>
      </w:r>
      <w:r w:rsidR="0024711D">
        <w:rPr>
          <w:rFonts w:ascii="Book Antiqua" w:eastAsia="Book Antiqua" w:hAnsi="Book Antiqua" w:cs="Book Antiqua"/>
          <w:color w:val="000000"/>
          <w:sz w:val="22"/>
          <w:szCs w:val="22"/>
          <w:lang w:val="sv-SE"/>
        </w:rPr>
        <w:t>.</w:t>
      </w:r>
    </w:p>
    <w:p w14:paraId="308333C8" w14:textId="77777777" w:rsidR="004F0A3A" w:rsidRPr="00BE7008" w:rsidRDefault="004F0A3A">
      <w:pPr>
        <w:spacing w:line="360" w:lineRule="auto"/>
        <w:ind w:hanging="2"/>
        <w:rPr>
          <w:rFonts w:ascii="Book Antiqua" w:eastAsia="Book Antiqua" w:hAnsi="Book Antiqua" w:cs="Book Antiqua"/>
          <w:color w:val="000000"/>
          <w:sz w:val="22"/>
          <w:szCs w:val="22"/>
          <w:lang w:val="sv-SE"/>
        </w:rPr>
      </w:pPr>
    </w:p>
    <w:p w14:paraId="170F5560" w14:textId="77777777" w:rsidR="00A5734E" w:rsidRDefault="00A5734E" w:rsidP="00B1153E">
      <w:pPr>
        <w:spacing w:line="360" w:lineRule="auto"/>
        <w:ind w:hanging="2"/>
        <w:rPr>
          <w:rFonts w:ascii="Book Antiqua" w:eastAsia="Book Antiqua" w:hAnsi="Book Antiqua" w:cs="Book Antiqua"/>
          <w:b/>
          <w:bCs/>
          <w:color w:val="000000"/>
          <w:sz w:val="24"/>
          <w:szCs w:val="24"/>
          <w:lang w:val="en-ID"/>
        </w:rPr>
      </w:pPr>
      <w:r w:rsidRPr="00A5734E">
        <w:rPr>
          <w:rFonts w:ascii="Book Antiqua" w:eastAsia="Book Antiqua" w:hAnsi="Book Antiqua" w:cs="Book Antiqua"/>
          <w:b/>
          <w:bCs/>
          <w:color w:val="000000"/>
          <w:sz w:val="24"/>
          <w:szCs w:val="24"/>
          <w:lang w:val="en-ID"/>
        </w:rPr>
        <w:t>Results and Discussion</w:t>
      </w:r>
    </w:p>
    <w:p w14:paraId="31713403" w14:textId="3F4361E5" w:rsidR="004F0A3A" w:rsidRPr="00A5734E" w:rsidRDefault="00A5734E" w:rsidP="00B1153E">
      <w:pPr>
        <w:spacing w:line="360" w:lineRule="auto"/>
        <w:ind w:hanging="2"/>
        <w:rPr>
          <w:rFonts w:ascii="Book Antiqua" w:eastAsia="Book Antiqua" w:hAnsi="Book Antiqua" w:cs="Book Antiqua"/>
          <w:i/>
          <w:iCs/>
          <w:color w:val="000000"/>
          <w:sz w:val="22"/>
          <w:szCs w:val="22"/>
          <w:lang w:val="en-ID"/>
        </w:rPr>
      </w:pPr>
      <w:r w:rsidRPr="00A5734E">
        <w:rPr>
          <w:rFonts w:ascii="Book Antiqua" w:eastAsia="Book Antiqua" w:hAnsi="Book Antiqua" w:cs="Book Antiqua"/>
          <w:b/>
          <w:bCs/>
          <w:i/>
          <w:iCs/>
          <w:color w:val="000000"/>
          <w:sz w:val="22"/>
          <w:szCs w:val="22"/>
          <w:lang w:val="en-ID"/>
        </w:rPr>
        <w:t>Al-Ghazali and His Epistemological Foundations</w:t>
      </w:r>
    </w:p>
    <w:p w14:paraId="30C38695" w14:textId="56955D3B" w:rsidR="00B1153E" w:rsidRPr="00B1153E" w:rsidRDefault="00A5734E" w:rsidP="00DC0BD4">
      <w:pPr>
        <w:pStyle w:val="DaftarParagraf"/>
        <w:numPr>
          <w:ilvl w:val="0"/>
          <w:numId w:val="6"/>
        </w:numPr>
        <w:spacing w:line="360" w:lineRule="auto"/>
        <w:ind w:left="284"/>
        <w:jc w:val="both"/>
        <w:rPr>
          <w:rFonts w:ascii="Book Antiqua" w:eastAsia="Book Antiqua" w:hAnsi="Book Antiqua" w:cs="Book Antiqua"/>
          <w:color w:val="000000"/>
          <w:sz w:val="22"/>
          <w:szCs w:val="22"/>
          <w:lang w:val="en-ID"/>
        </w:rPr>
      </w:pPr>
      <w:r w:rsidRPr="00A5734E">
        <w:rPr>
          <w:rFonts w:ascii="Book Antiqua" w:eastAsia="Book Antiqua" w:hAnsi="Book Antiqua" w:cs="Book Antiqua"/>
          <w:color w:val="000000"/>
          <w:sz w:val="22"/>
          <w:szCs w:val="22"/>
          <w:lang w:val="en-ID"/>
        </w:rPr>
        <w:t>The biography of Al-Ghazali</w:t>
      </w:r>
    </w:p>
    <w:p w14:paraId="50F06796" w14:textId="352DF694" w:rsidR="00B1153E" w:rsidRPr="0067309C" w:rsidRDefault="0067309C" w:rsidP="0067309C">
      <w:pPr>
        <w:spacing w:line="360" w:lineRule="auto"/>
        <w:ind w:firstLine="720"/>
        <w:jc w:val="both"/>
        <w:rPr>
          <w:rFonts w:ascii="Book Antiqua" w:eastAsia="Book Antiqua" w:hAnsi="Book Antiqua" w:cs="Book Antiqua"/>
          <w:color w:val="000000"/>
          <w:sz w:val="22"/>
          <w:szCs w:val="22"/>
          <w:lang w:val="sv-SE"/>
        </w:rPr>
      </w:pPr>
      <w:r w:rsidRPr="0067309C">
        <w:rPr>
          <w:rFonts w:ascii="Book Antiqua" w:eastAsia="Book Antiqua" w:hAnsi="Book Antiqua" w:cs="Book Antiqua"/>
          <w:color w:val="000000"/>
          <w:sz w:val="22"/>
          <w:szCs w:val="22"/>
          <w:lang w:val="en-ID"/>
        </w:rPr>
        <w:t xml:space="preserve">Imam Al-Ghazali, whose full name is Abu Hamid Muhammad bin Muhammad bin Muhammad Al-Ghazali Al-Thusi, was born in the year 450 H/1058 AD in Ghazalah, an area around Thus, Khurasan (now part of Iran), and passed away on 14 </w:t>
      </w:r>
      <w:proofErr w:type="spellStart"/>
      <w:r w:rsidRPr="0067309C">
        <w:rPr>
          <w:rFonts w:ascii="Book Antiqua" w:eastAsia="Book Antiqua" w:hAnsi="Book Antiqua" w:cs="Book Antiqua"/>
          <w:color w:val="000000"/>
          <w:sz w:val="22"/>
          <w:szCs w:val="22"/>
          <w:lang w:val="en-ID"/>
        </w:rPr>
        <w:t>Jumadil</w:t>
      </w:r>
      <w:proofErr w:type="spellEnd"/>
      <w:r w:rsidRPr="0067309C">
        <w:rPr>
          <w:rFonts w:ascii="Book Antiqua" w:eastAsia="Book Antiqua" w:hAnsi="Book Antiqua" w:cs="Book Antiqua"/>
          <w:color w:val="000000"/>
          <w:sz w:val="22"/>
          <w:szCs w:val="22"/>
          <w:lang w:val="en-ID"/>
        </w:rPr>
        <w:t xml:space="preserve"> Akhir 505 H or December 18, 1111 </w:t>
      </w:r>
      <w:r>
        <w:rPr>
          <w:rFonts w:ascii="Book Antiqua" w:eastAsia="Book Antiqua" w:hAnsi="Book Antiqua" w:cs="Book Antiqua"/>
          <w:color w:val="000000"/>
          <w:sz w:val="22"/>
          <w:szCs w:val="22"/>
          <w:lang w:val="en-ID"/>
        </w:rPr>
        <w:t>M</w:t>
      </w:r>
      <w:r w:rsidRPr="0067309C">
        <w:rPr>
          <w:rFonts w:ascii="Book Antiqua" w:eastAsia="Book Antiqua" w:hAnsi="Book Antiqua" w:cs="Book Antiqua"/>
          <w:color w:val="000000"/>
          <w:sz w:val="22"/>
          <w:szCs w:val="22"/>
          <w:lang w:val="en-ID"/>
        </w:rPr>
        <w:t xml:space="preserve"> in the same city. In the realm of Islamic intellectual heritage, he is known by the title </w:t>
      </w:r>
      <w:proofErr w:type="spellStart"/>
      <w:r w:rsidRPr="0067309C">
        <w:rPr>
          <w:rFonts w:ascii="Book Antiqua" w:eastAsia="Book Antiqua" w:hAnsi="Book Antiqua" w:cs="Book Antiqua"/>
          <w:color w:val="000000"/>
          <w:sz w:val="22"/>
          <w:szCs w:val="22"/>
          <w:lang w:val="en-ID"/>
        </w:rPr>
        <w:t>Hujjatul</w:t>
      </w:r>
      <w:proofErr w:type="spellEnd"/>
      <w:r w:rsidRPr="0067309C">
        <w:rPr>
          <w:rFonts w:ascii="Book Antiqua" w:eastAsia="Book Antiqua" w:hAnsi="Book Antiqua" w:cs="Book Antiqua"/>
          <w:color w:val="000000"/>
          <w:sz w:val="22"/>
          <w:szCs w:val="22"/>
          <w:lang w:val="en-ID"/>
        </w:rPr>
        <w:t xml:space="preserve"> Islam due to his significant role in preserving Islamic teachings thru his scholarly works and thoughts. Coming from a humble family, Al-Ghazali showed a love for knowledge from a young age. His early education was </w:t>
      </w:r>
      <w:r w:rsidRPr="0067309C">
        <w:rPr>
          <w:rFonts w:ascii="Book Antiqua" w:eastAsia="Book Antiqua" w:hAnsi="Book Antiqua" w:cs="Book Antiqua"/>
          <w:color w:val="000000"/>
          <w:sz w:val="22"/>
          <w:szCs w:val="22"/>
          <w:lang w:val="en-ID"/>
        </w:rPr>
        <w:lastRenderedPageBreak/>
        <w:t xml:space="preserve">pursued in Thus before continuing his studies in </w:t>
      </w:r>
      <w:proofErr w:type="spellStart"/>
      <w:r w:rsidRPr="0067309C">
        <w:rPr>
          <w:rFonts w:ascii="Book Antiqua" w:eastAsia="Book Antiqua" w:hAnsi="Book Antiqua" w:cs="Book Antiqua"/>
          <w:color w:val="000000"/>
          <w:sz w:val="22"/>
          <w:szCs w:val="22"/>
          <w:lang w:val="en-ID"/>
        </w:rPr>
        <w:t>Jurjan</w:t>
      </w:r>
      <w:proofErr w:type="spellEnd"/>
      <w:r w:rsidRPr="0067309C">
        <w:rPr>
          <w:rFonts w:ascii="Book Antiqua" w:eastAsia="Book Antiqua" w:hAnsi="Book Antiqua" w:cs="Book Antiqua"/>
          <w:color w:val="000000"/>
          <w:sz w:val="22"/>
          <w:szCs w:val="22"/>
          <w:lang w:val="en-ID"/>
        </w:rPr>
        <w:t xml:space="preserve"> and </w:t>
      </w:r>
      <w:proofErr w:type="spellStart"/>
      <w:r w:rsidRPr="0067309C">
        <w:rPr>
          <w:rFonts w:ascii="Book Antiqua" w:eastAsia="Book Antiqua" w:hAnsi="Book Antiqua" w:cs="Book Antiqua"/>
          <w:color w:val="000000"/>
          <w:sz w:val="22"/>
          <w:szCs w:val="22"/>
          <w:lang w:val="en-ID"/>
        </w:rPr>
        <w:t>Naisabur</w:t>
      </w:r>
      <w:proofErr w:type="spellEnd"/>
      <w:r w:rsidRPr="0067309C">
        <w:rPr>
          <w:rFonts w:ascii="Book Antiqua" w:eastAsia="Book Antiqua" w:hAnsi="Book Antiqua" w:cs="Book Antiqua"/>
          <w:color w:val="000000"/>
          <w:sz w:val="22"/>
          <w:szCs w:val="22"/>
          <w:lang w:val="en-ID"/>
        </w:rPr>
        <w:t xml:space="preserve"> under the guidance of Imam al-</w:t>
      </w:r>
      <w:proofErr w:type="spellStart"/>
      <w:r w:rsidRPr="0067309C">
        <w:rPr>
          <w:rFonts w:ascii="Book Antiqua" w:eastAsia="Book Antiqua" w:hAnsi="Book Antiqua" w:cs="Book Antiqua"/>
          <w:color w:val="000000"/>
          <w:sz w:val="22"/>
          <w:szCs w:val="22"/>
          <w:lang w:val="en-ID"/>
        </w:rPr>
        <w:t>Haramain</w:t>
      </w:r>
      <w:proofErr w:type="spellEnd"/>
      <w:r w:rsidRPr="0067309C">
        <w:rPr>
          <w:rFonts w:ascii="Book Antiqua" w:eastAsia="Book Antiqua" w:hAnsi="Book Antiqua" w:cs="Book Antiqua"/>
          <w:color w:val="000000"/>
          <w:sz w:val="22"/>
          <w:szCs w:val="22"/>
          <w:lang w:val="en-ID"/>
        </w:rPr>
        <w:t xml:space="preserve"> al-</w:t>
      </w:r>
      <w:proofErr w:type="spellStart"/>
      <w:r w:rsidRPr="0067309C">
        <w:rPr>
          <w:rFonts w:ascii="Book Antiqua" w:eastAsia="Book Antiqua" w:hAnsi="Book Antiqua" w:cs="Book Antiqua"/>
          <w:color w:val="000000"/>
          <w:sz w:val="22"/>
          <w:szCs w:val="22"/>
          <w:lang w:val="en-ID"/>
        </w:rPr>
        <w:t>Juwaini</w:t>
      </w:r>
      <w:proofErr w:type="spellEnd"/>
      <w:r w:rsidRPr="0067309C">
        <w:rPr>
          <w:rFonts w:ascii="Book Antiqua" w:eastAsia="Book Antiqua" w:hAnsi="Book Antiqua" w:cs="Book Antiqua"/>
          <w:color w:val="000000"/>
          <w:sz w:val="22"/>
          <w:szCs w:val="22"/>
          <w:lang w:val="en-ID"/>
        </w:rPr>
        <w:t xml:space="preserve">. His mastery of various disciplines, such as </w:t>
      </w:r>
      <w:proofErr w:type="spellStart"/>
      <w:r w:rsidRPr="0067309C">
        <w:rPr>
          <w:rFonts w:ascii="Book Antiqua" w:eastAsia="Book Antiqua" w:hAnsi="Book Antiqua" w:cs="Book Antiqua"/>
          <w:color w:val="000000"/>
          <w:sz w:val="22"/>
          <w:szCs w:val="22"/>
          <w:lang w:val="en-ID"/>
        </w:rPr>
        <w:t>fiqh</w:t>
      </w:r>
      <w:proofErr w:type="spellEnd"/>
      <w:r w:rsidRPr="0067309C">
        <w:rPr>
          <w:rFonts w:ascii="Book Antiqua" w:eastAsia="Book Antiqua" w:hAnsi="Book Antiqua" w:cs="Book Antiqua"/>
          <w:color w:val="000000"/>
          <w:sz w:val="22"/>
          <w:szCs w:val="22"/>
          <w:lang w:val="en-ID"/>
        </w:rPr>
        <w:t xml:space="preserve">, </w:t>
      </w:r>
      <w:proofErr w:type="spellStart"/>
      <w:r w:rsidRPr="0067309C">
        <w:rPr>
          <w:rFonts w:ascii="Book Antiqua" w:eastAsia="Book Antiqua" w:hAnsi="Book Antiqua" w:cs="Book Antiqua"/>
          <w:color w:val="000000"/>
          <w:sz w:val="22"/>
          <w:szCs w:val="22"/>
          <w:lang w:val="en-ID"/>
        </w:rPr>
        <w:t>usul</w:t>
      </w:r>
      <w:proofErr w:type="spellEnd"/>
      <w:r w:rsidRPr="0067309C">
        <w:rPr>
          <w:rFonts w:ascii="Book Antiqua" w:eastAsia="Book Antiqua" w:hAnsi="Book Antiqua" w:cs="Book Antiqua"/>
          <w:color w:val="000000"/>
          <w:sz w:val="22"/>
          <w:szCs w:val="22"/>
          <w:lang w:val="en-ID"/>
        </w:rPr>
        <w:t xml:space="preserve"> al-</w:t>
      </w:r>
      <w:proofErr w:type="spellStart"/>
      <w:r w:rsidRPr="0067309C">
        <w:rPr>
          <w:rFonts w:ascii="Book Antiqua" w:eastAsia="Book Antiqua" w:hAnsi="Book Antiqua" w:cs="Book Antiqua"/>
          <w:color w:val="000000"/>
          <w:sz w:val="22"/>
          <w:szCs w:val="22"/>
          <w:lang w:val="en-ID"/>
        </w:rPr>
        <w:t>fiqh</w:t>
      </w:r>
      <w:proofErr w:type="spellEnd"/>
      <w:r w:rsidRPr="0067309C">
        <w:rPr>
          <w:rFonts w:ascii="Book Antiqua" w:eastAsia="Book Antiqua" w:hAnsi="Book Antiqua" w:cs="Book Antiqua"/>
          <w:color w:val="000000"/>
          <w:sz w:val="22"/>
          <w:szCs w:val="22"/>
          <w:lang w:val="en-ID"/>
        </w:rPr>
        <w:t xml:space="preserve">, kalam, logic, and philosophy, led him to become a professor at the </w:t>
      </w:r>
      <w:proofErr w:type="spellStart"/>
      <w:r w:rsidRPr="0067309C">
        <w:rPr>
          <w:rFonts w:ascii="Book Antiqua" w:eastAsia="Book Antiqua" w:hAnsi="Book Antiqua" w:cs="Book Antiqua"/>
          <w:color w:val="000000"/>
          <w:sz w:val="22"/>
          <w:szCs w:val="22"/>
          <w:lang w:val="en-ID"/>
        </w:rPr>
        <w:t>Nizamiyah</w:t>
      </w:r>
      <w:proofErr w:type="spellEnd"/>
      <w:r w:rsidRPr="0067309C">
        <w:rPr>
          <w:rFonts w:ascii="Book Antiqua" w:eastAsia="Book Antiqua" w:hAnsi="Book Antiqua" w:cs="Book Antiqua"/>
          <w:color w:val="000000"/>
          <w:sz w:val="22"/>
          <w:szCs w:val="22"/>
          <w:lang w:val="en-ID"/>
        </w:rPr>
        <w:t xml:space="preserve"> School in Baghdad in 484 </w:t>
      </w:r>
      <w:r>
        <w:rPr>
          <w:rFonts w:ascii="Book Antiqua" w:eastAsia="Book Antiqua" w:hAnsi="Book Antiqua" w:cs="Book Antiqua"/>
          <w:color w:val="000000"/>
          <w:sz w:val="22"/>
          <w:szCs w:val="22"/>
          <w:lang w:val="en-ID"/>
        </w:rPr>
        <w:t>H</w:t>
      </w:r>
      <w:r w:rsidRPr="0067309C">
        <w:rPr>
          <w:rFonts w:ascii="Book Antiqua" w:eastAsia="Book Antiqua" w:hAnsi="Book Antiqua" w:cs="Book Antiqua"/>
          <w:color w:val="000000"/>
          <w:sz w:val="22"/>
          <w:szCs w:val="22"/>
          <w:lang w:val="en-ID"/>
        </w:rPr>
        <w:t xml:space="preserve">/1091 </w:t>
      </w:r>
      <w:r>
        <w:rPr>
          <w:rFonts w:ascii="Book Antiqua" w:eastAsia="Book Antiqua" w:hAnsi="Book Antiqua" w:cs="Book Antiqua"/>
          <w:color w:val="000000"/>
          <w:sz w:val="22"/>
          <w:szCs w:val="22"/>
          <w:lang w:val="en-ID"/>
        </w:rPr>
        <w:t>M</w:t>
      </w:r>
      <w:r w:rsidRPr="0067309C">
        <w:rPr>
          <w:rFonts w:ascii="Book Antiqua" w:eastAsia="Book Antiqua" w:hAnsi="Book Antiqua" w:cs="Book Antiqua"/>
          <w:color w:val="000000"/>
          <w:sz w:val="22"/>
          <w:szCs w:val="22"/>
          <w:lang w:val="en-ID"/>
        </w:rPr>
        <w:t xml:space="preserve"> and positioned him as one of the most influential scholars of his time </w:t>
      </w:r>
      <w:r w:rsidR="002748DB">
        <w:rPr>
          <w:rFonts w:ascii="Book Antiqua" w:eastAsia="Book Antiqua" w:hAnsi="Book Antiqua" w:cs="Book Antiqua"/>
          <w:color w:val="000000"/>
          <w:sz w:val="22"/>
          <w:szCs w:val="22"/>
          <w:lang w:val="en-ID"/>
        </w:rPr>
        <w:fldChar w:fldCharType="begin" w:fldLock="1"/>
      </w:r>
      <w:r w:rsidR="009574FB">
        <w:rPr>
          <w:rFonts w:ascii="Book Antiqua" w:eastAsia="Book Antiqua" w:hAnsi="Book Antiqua" w:cs="Book Antiqua"/>
          <w:color w:val="000000"/>
          <w:sz w:val="22"/>
          <w:szCs w:val="22"/>
          <w:lang w:val="en-ID"/>
        </w:rPr>
        <w:instrText>ADDIN CSL_CITATION {"citationItems":[{"id":"ITEM-1","itemData":{"DOI":"10.59548/je.v1i1.18","ISSN":"2986-2981","author":[{"dropping-particle":"","family":"Kusuma","given":"Al Halim","non-dropping-particle":"","parse-names":false,"suffix":""},{"dropping-particle":"","family":"Rahmadani","given":"Laila","non-dropping-particle":"","parse-names":false,"suffix":""}],"container-title":"Jurnal Ekshis","id":"ITEM-1","issue":"1","issued":{"date-parts":[["2023"]]},"page":"23-31","title":"Imam Al-Ghazali dan Pemikirannya","type":"article-journal","volume":"1"},"uris":["http://www.mendeley.com/documents/?uuid=8cdfd60e-67f6-4179-84a6-69439b8e5414"]}],"mendeley":{"formattedCitation":"(A. H. Kusuma &amp; Rahmadani, 2023)","manualFormatting":"(A. H. Kusuma and Rahmadani, 2023)","plainTextFormattedCitation":"(A. H. Kusuma &amp; Rahmadani, 2023)","previouslyFormattedCitation":"(A. H. Kusuma &amp; Rahmadani, 2023)"},"properties":{"noteIndex":0},"schema":"https://github.com/citation-style-language/schema/raw/master/csl-citation.json"}</w:instrText>
      </w:r>
      <w:r w:rsidR="002748DB">
        <w:rPr>
          <w:rFonts w:ascii="Book Antiqua" w:eastAsia="Book Antiqua" w:hAnsi="Book Antiqua" w:cs="Book Antiqua"/>
          <w:color w:val="000000"/>
          <w:sz w:val="22"/>
          <w:szCs w:val="22"/>
          <w:lang w:val="en-ID"/>
        </w:rPr>
        <w:fldChar w:fldCharType="separate"/>
      </w:r>
      <w:r w:rsidR="002748DB" w:rsidRPr="002748DB">
        <w:rPr>
          <w:rFonts w:ascii="Book Antiqua" w:eastAsia="Book Antiqua" w:hAnsi="Book Antiqua" w:cs="Book Antiqua"/>
          <w:noProof/>
          <w:color w:val="000000"/>
          <w:sz w:val="22"/>
          <w:szCs w:val="22"/>
          <w:lang w:val="en-ID"/>
        </w:rPr>
        <w:t xml:space="preserve">(A. H. Kusuma </w:t>
      </w:r>
      <w:r w:rsidR="002748DB">
        <w:rPr>
          <w:rFonts w:ascii="Book Antiqua" w:eastAsia="Book Antiqua" w:hAnsi="Book Antiqua" w:cs="Book Antiqua"/>
          <w:noProof/>
          <w:color w:val="000000"/>
          <w:sz w:val="22"/>
          <w:szCs w:val="22"/>
          <w:lang w:val="en-ID"/>
        </w:rPr>
        <w:t>and</w:t>
      </w:r>
      <w:r w:rsidR="002748DB" w:rsidRPr="002748DB">
        <w:rPr>
          <w:rFonts w:ascii="Book Antiqua" w:eastAsia="Book Antiqua" w:hAnsi="Book Antiqua" w:cs="Book Antiqua"/>
          <w:noProof/>
          <w:color w:val="000000"/>
          <w:sz w:val="22"/>
          <w:szCs w:val="22"/>
          <w:lang w:val="en-ID"/>
        </w:rPr>
        <w:t xml:space="preserve"> Rahmadani, 2023)</w:t>
      </w:r>
      <w:r w:rsidR="002748DB">
        <w:rPr>
          <w:rFonts w:ascii="Book Antiqua" w:eastAsia="Book Antiqua" w:hAnsi="Book Antiqua" w:cs="Book Antiqua"/>
          <w:color w:val="000000"/>
          <w:sz w:val="22"/>
          <w:szCs w:val="22"/>
          <w:lang w:val="en-ID"/>
        </w:rPr>
        <w:fldChar w:fldCharType="end"/>
      </w:r>
    </w:p>
    <w:p w14:paraId="388EB14B" w14:textId="7B4D0638" w:rsidR="00B1153E" w:rsidRPr="0067309C" w:rsidRDefault="0067309C" w:rsidP="0067309C">
      <w:pPr>
        <w:spacing w:line="360" w:lineRule="auto"/>
        <w:ind w:firstLine="720"/>
        <w:jc w:val="both"/>
        <w:rPr>
          <w:rFonts w:ascii="Book Antiqua" w:eastAsia="Book Antiqua" w:hAnsi="Book Antiqua" w:cs="Book Antiqua"/>
          <w:color w:val="000000"/>
          <w:sz w:val="22"/>
          <w:szCs w:val="22"/>
          <w:lang w:val="en-ID"/>
        </w:rPr>
      </w:pPr>
      <w:r w:rsidRPr="0067309C">
        <w:rPr>
          <w:rFonts w:ascii="Book Antiqua" w:eastAsia="Book Antiqua" w:hAnsi="Book Antiqua" w:cs="Book Antiqua"/>
          <w:color w:val="000000"/>
          <w:sz w:val="22"/>
          <w:szCs w:val="22"/>
          <w:lang w:val="en-ID"/>
        </w:rPr>
        <w:t xml:space="preserve">In the end, the academic success he achieved did not immediately bring inner peace. Al-Ghazali experienced an intellectual crisis that prompted him to re-evaluate the validity of the sources of knowledge he had previously believed in. The struggle was then articulated in </w:t>
      </w:r>
      <w:r w:rsidRPr="00AB7A8F">
        <w:rPr>
          <w:rFonts w:ascii="Book Antiqua" w:eastAsia="Book Antiqua" w:hAnsi="Book Antiqua" w:cs="Book Antiqua"/>
          <w:i/>
          <w:iCs/>
          <w:color w:val="000000"/>
          <w:sz w:val="22"/>
          <w:szCs w:val="22"/>
          <w:lang w:val="en-ID"/>
        </w:rPr>
        <w:t>Al-</w:t>
      </w:r>
      <w:proofErr w:type="spellStart"/>
      <w:r w:rsidRPr="00AB7A8F">
        <w:rPr>
          <w:rFonts w:ascii="Book Antiqua" w:eastAsia="Book Antiqua" w:hAnsi="Book Antiqua" w:cs="Book Antiqua"/>
          <w:i/>
          <w:iCs/>
          <w:color w:val="000000"/>
          <w:sz w:val="22"/>
          <w:szCs w:val="22"/>
          <w:lang w:val="en-ID"/>
        </w:rPr>
        <w:t>Munqid</w:t>
      </w:r>
      <w:r w:rsidR="00AB7A8F" w:rsidRPr="00AB7A8F">
        <w:rPr>
          <w:rFonts w:ascii="Book Antiqua" w:eastAsia="Book Antiqua" w:hAnsi="Book Antiqua" w:cs="Book Antiqua"/>
          <w:i/>
          <w:iCs/>
          <w:color w:val="000000"/>
          <w:sz w:val="22"/>
          <w:szCs w:val="22"/>
          <w:lang w:val="en-ID"/>
        </w:rPr>
        <w:t>h</w:t>
      </w:r>
      <w:proofErr w:type="spellEnd"/>
      <w:r w:rsidRPr="00AB7A8F">
        <w:rPr>
          <w:rFonts w:ascii="Book Antiqua" w:eastAsia="Book Antiqua" w:hAnsi="Book Antiqua" w:cs="Book Antiqua"/>
          <w:i/>
          <w:iCs/>
          <w:color w:val="000000"/>
          <w:sz w:val="22"/>
          <w:szCs w:val="22"/>
          <w:lang w:val="en-ID"/>
        </w:rPr>
        <w:t xml:space="preserve"> min al-</w:t>
      </w:r>
      <w:proofErr w:type="spellStart"/>
      <w:r w:rsidRPr="00AB7A8F">
        <w:rPr>
          <w:rFonts w:ascii="Book Antiqua" w:eastAsia="Book Antiqua" w:hAnsi="Book Antiqua" w:cs="Book Antiqua"/>
          <w:i/>
          <w:iCs/>
          <w:color w:val="000000"/>
          <w:sz w:val="22"/>
          <w:szCs w:val="22"/>
          <w:lang w:val="en-ID"/>
        </w:rPr>
        <w:t>Dhalal</w:t>
      </w:r>
      <w:proofErr w:type="spellEnd"/>
      <w:r w:rsidRPr="0067309C">
        <w:rPr>
          <w:rFonts w:ascii="Book Antiqua" w:eastAsia="Book Antiqua" w:hAnsi="Book Antiqua" w:cs="Book Antiqua"/>
          <w:color w:val="000000"/>
          <w:sz w:val="22"/>
          <w:szCs w:val="22"/>
          <w:lang w:val="en-ID"/>
        </w:rPr>
        <w:t>, which explains the process of his search for knowledge that is certain (</w:t>
      </w:r>
      <w:proofErr w:type="spellStart"/>
      <w:r w:rsidRPr="0067309C">
        <w:rPr>
          <w:rFonts w:ascii="Book Antiqua" w:eastAsia="Book Antiqua" w:hAnsi="Book Antiqua" w:cs="Book Antiqua"/>
          <w:color w:val="000000"/>
          <w:sz w:val="22"/>
          <w:szCs w:val="22"/>
          <w:lang w:val="en-ID"/>
        </w:rPr>
        <w:t>yaqin</w:t>
      </w:r>
      <w:proofErr w:type="spellEnd"/>
      <w:r w:rsidRPr="0067309C">
        <w:rPr>
          <w:rFonts w:ascii="Book Antiqua" w:eastAsia="Book Antiqua" w:hAnsi="Book Antiqua" w:cs="Book Antiqua"/>
          <w:color w:val="000000"/>
          <w:sz w:val="22"/>
          <w:szCs w:val="22"/>
          <w:lang w:val="en-ID"/>
        </w:rPr>
        <w:t xml:space="preserve">), while his critique of certain philosophical thoughts was presented in </w:t>
      </w:r>
      <w:proofErr w:type="spellStart"/>
      <w:r w:rsidRPr="0067309C">
        <w:rPr>
          <w:rFonts w:ascii="Book Antiqua" w:eastAsia="Book Antiqua" w:hAnsi="Book Antiqua" w:cs="Book Antiqua"/>
          <w:color w:val="000000"/>
          <w:sz w:val="22"/>
          <w:szCs w:val="22"/>
          <w:lang w:val="en-ID"/>
        </w:rPr>
        <w:t>Tahafut</w:t>
      </w:r>
      <w:proofErr w:type="spellEnd"/>
      <w:r w:rsidRPr="0067309C">
        <w:rPr>
          <w:rFonts w:ascii="Book Antiqua" w:eastAsia="Book Antiqua" w:hAnsi="Book Antiqua" w:cs="Book Antiqua"/>
          <w:color w:val="000000"/>
          <w:sz w:val="22"/>
          <w:szCs w:val="22"/>
          <w:lang w:val="en-ID"/>
        </w:rPr>
        <w:t xml:space="preserve"> al-</w:t>
      </w:r>
      <w:proofErr w:type="spellStart"/>
      <w:r w:rsidRPr="0067309C">
        <w:rPr>
          <w:rFonts w:ascii="Book Antiqua" w:eastAsia="Book Antiqua" w:hAnsi="Book Antiqua" w:cs="Book Antiqua"/>
          <w:color w:val="000000"/>
          <w:sz w:val="22"/>
          <w:szCs w:val="22"/>
          <w:lang w:val="en-ID"/>
        </w:rPr>
        <w:t>Falasifah</w:t>
      </w:r>
      <w:proofErr w:type="spellEnd"/>
      <w:r w:rsidRPr="0067309C">
        <w:rPr>
          <w:rFonts w:ascii="Book Antiqua" w:eastAsia="Book Antiqua" w:hAnsi="Book Antiqua" w:cs="Book Antiqua"/>
          <w:color w:val="000000"/>
          <w:sz w:val="22"/>
          <w:szCs w:val="22"/>
          <w:lang w:val="en-ID"/>
        </w:rPr>
        <w:t xml:space="preserve">. Since leaving Baghdad in 488 </w:t>
      </w:r>
      <w:r>
        <w:rPr>
          <w:rFonts w:ascii="Book Antiqua" w:eastAsia="Book Antiqua" w:hAnsi="Book Antiqua" w:cs="Book Antiqua"/>
          <w:color w:val="000000"/>
          <w:sz w:val="22"/>
          <w:szCs w:val="22"/>
          <w:lang w:val="en-ID"/>
        </w:rPr>
        <w:t>H</w:t>
      </w:r>
      <w:r w:rsidRPr="0067309C">
        <w:rPr>
          <w:rFonts w:ascii="Book Antiqua" w:eastAsia="Book Antiqua" w:hAnsi="Book Antiqua" w:cs="Book Antiqua"/>
          <w:color w:val="000000"/>
          <w:sz w:val="22"/>
          <w:szCs w:val="22"/>
          <w:lang w:val="en-ID"/>
        </w:rPr>
        <w:t xml:space="preserve">/1095 </w:t>
      </w:r>
      <w:r>
        <w:rPr>
          <w:rFonts w:ascii="Book Antiqua" w:eastAsia="Book Antiqua" w:hAnsi="Book Antiqua" w:cs="Book Antiqua"/>
          <w:color w:val="000000"/>
          <w:sz w:val="22"/>
          <w:szCs w:val="22"/>
          <w:lang w:val="en-ID"/>
        </w:rPr>
        <w:t>M</w:t>
      </w:r>
      <w:r w:rsidRPr="0067309C">
        <w:rPr>
          <w:rFonts w:ascii="Book Antiqua" w:eastAsia="Book Antiqua" w:hAnsi="Book Antiqua" w:cs="Book Antiqua"/>
          <w:color w:val="000000"/>
          <w:sz w:val="22"/>
          <w:szCs w:val="22"/>
          <w:lang w:val="en-ID"/>
        </w:rPr>
        <w:t xml:space="preserve">, he devoted himself more to spiritual life thru worship, seclusion, and journeys to Damascus, Jerusalem, and Mecca. After returning to Thus, Al-Ghazali established educational institutions and </w:t>
      </w:r>
      <w:proofErr w:type="spellStart"/>
      <w:r w:rsidRPr="0067309C">
        <w:rPr>
          <w:rFonts w:ascii="Book Antiqua" w:eastAsia="Book Antiqua" w:hAnsi="Book Antiqua" w:cs="Book Antiqua"/>
          <w:color w:val="000000"/>
          <w:sz w:val="22"/>
          <w:szCs w:val="22"/>
          <w:lang w:val="en-ID"/>
        </w:rPr>
        <w:t>centers</w:t>
      </w:r>
      <w:proofErr w:type="spellEnd"/>
      <w:r w:rsidRPr="0067309C">
        <w:rPr>
          <w:rFonts w:ascii="Book Antiqua" w:eastAsia="Book Antiqua" w:hAnsi="Book Antiqua" w:cs="Book Antiqua"/>
          <w:color w:val="000000"/>
          <w:sz w:val="22"/>
          <w:szCs w:val="22"/>
          <w:lang w:val="en-ID"/>
        </w:rPr>
        <w:t xml:space="preserve"> for Sufi training until the end of his life. The entire journey shaped his thot pattern, integrating the dimensions of Sharia, rationality, and spirituality, thereby having a significant influence on the development of philosophy, theology, ethics, and Sufism in the Islamic tradition</w:t>
      </w:r>
      <w:r>
        <w:rPr>
          <w:rFonts w:ascii="Book Antiqua" w:eastAsia="Book Antiqua" w:hAnsi="Book Antiqua" w:cs="Book Antiqua"/>
          <w:color w:val="000000"/>
          <w:sz w:val="22"/>
          <w:szCs w:val="22"/>
          <w:lang w:val="en-ID"/>
        </w:rPr>
        <w:t xml:space="preserve"> </w:t>
      </w:r>
      <w:r w:rsidR="00B1153E" w:rsidRPr="00B1153E">
        <w:rPr>
          <w:rFonts w:ascii="Book Antiqua" w:eastAsia="Book Antiqua" w:hAnsi="Book Antiqua" w:cs="Book Antiqua"/>
          <w:color w:val="000000"/>
          <w:sz w:val="22"/>
          <w:szCs w:val="22"/>
          <w:lang w:val="en-ID"/>
        </w:rPr>
        <w:fldChar w:fldCharType="begin" w:fldLock="1"/>
      </w:r>
      <w:r w:rsidR="002977AA">
        <w:rPr>
          <w:rFonts w:ascii="Book Antiqua" w:eastAsia="Book Antiqua" w:hAnsi="Book Antiqua" w:cs="Book Antiqua"/>
          <w:color w:val="000000"/>
          <w:sz w:val="22"/>
          <w:szCs w:val="22"/>
          <w:lang w:val="sv-SE"/>
        </w:rPr>
        <w:instrText>ADDIN CSL_CITATION {"citationItems":[{"id":"ITEM-1","itemData":{"DOI":"10.32764/dinamika.v2i1.131","abstract":"Pendidikan adalah salah satu unsur dari aspek sosial Ã¢â‚¬â€œ budaya yang berperan sangat strategis dalam pembinaan suatu keluarga, masyarakat dan bangsa. Kesetrategisan peranan ini pada intinya merupakan suatu ikhtiar yang dilaksanakan secara sadar, sistematis, terarah dan berfilsafat, berpikir filsafat berarti berpikir secara mendalam tentang sesuatu. Begitu pula dengan filsafat pendidikan, maka kita dituntut untuk berpikir secara mendalam mengenai pendidikan. Seseorang mampu melakukan suatu apapun sebab memiliki ilmu. Namun, dalam melakukan sesuatu, Islam memberikan batasan-batasan yang semuanya termaktub dalam syariÃ¢â‚¬â„¢at. Sehingga salah satu dari pemikir pendidikan / filosof pendidikan Islam ini mengatakan bahwa pendidikan yang baik adalah pendidikan yang mendasarkan orientasinya kepada al-Quran dan Hadith. Filosof Muslim ini adalah al-Ghazali, menurut alGozali pendidikan adalah untuk mendekatkan diri kepada Allah SWT., bukan untuk mencari kedudukan yang menghasilkan uang. Karena jika tujuan pendidikan diarahkan bukan pada mendekatkan diri kepada Allah, akan dapat menimbulkan kedengkian, kebencian dan permusuhan","author":[{"dropping-particle":"","family":"Sirojudin","given":"Didin","non-dropping-particle":"","parse-names":false,"suffix":""}],"container-title":"Dinamika: Jurnal Kajian Pendidikan dan Keislaman","id":"ITEM-1","issue":"1","issued":{"date-parts":[["2017"]]},"page":"86-107","title":"Filsafat Pendidikan Perspektif al-Ghozali","type":"article-journal","volume":"2"},"uris":["http://www.mendeley.com/documents/?uuid=1d019749-e4c9-4851-8485-ad3d20657f0a","http://www.mendeley.com/documents/?uuid=5a043a7c-a7cf-4f17-98f6-9f480675993d"]}],"mendeley":{"formattedCitation":"(Sirojudin, 2017)","plainTextFormattedCitation":"(Sirojudin, 2017)","previouslyFormattedCitation":"(Sirojudin, 2017)"},"properties":{"noteIndex":0},"schema":"https://github.com/citation-style-language/schema/raw/master/csl-citation.json"}</w:instrText>
      </w:r>
      <w:r w:rsidR="00B1153E" w:rsidRPr="00B1153E">
        <w:rPr>
          <w:rFonts w:ascii="Book Antiqua" w:eastAsia="Book Antiqua" w:hAnsi="Book Antiqua" w:cs="Book Antiqua"/>
          <w:color w:val="000000"/>
          <w:sz w:val="22"/>
          <w:szCs w:val="22"/>
          <w:lang w:val="en-ID"/>
        </w:rPr>
        <w:fldChar w:fldCharType="separate"/>
      </w:r>
      <w:r w:rsidR="002977AA" w:rsidRPr="002977AA">
        <w:rPr>
          <w:rFonts w:ascii="Book Antiqua" w:eastAsia="Book Antiqua" w:hAnsi="Book Antiqua" w:cs="Book Antiqua"/>
          <w:noProof/>
          <w:color w:val="000000"/>
          <w:sz w:val="22"/>
          <w:szCs w:val="22"/>
          <w:lang w:val="sv-SE"/>
        </w:rPr>
        <w:t>(Sirojudin, 2017)</w:t>
      </w:r>
      <w:r w:rsidR="00B1153E" w:rsidRPr="00B1153E">
        <w:rPr>
          <w:rFonts w:ascii="Book Antiqua" w:eastAsia="Book Antiqua" w:hAnsi="Book Antiqua" w:cs="Book Antiqua"/>
          <w:color w:val="000000"/>
          <w:sz w:val="22"/>
          <w:szCs w:val="22"/>
          <w:lang w:val="it-IT"/>
        </w:rPr>
        <w:fldChar w:fldCharType="end"/>
      </w:r>
      <w:r w:rsidR="00B1153E" w:rsidRPr="00B72163">
        <w:rPr>
          <w:rFonts w:ascii="Book Antiqua" w:eastAsia="Book Antiqua" w:hAnsi="Book Antiqua" w:cs="Book Antiqua"/>
          <w:color w:val="000000"/>
          <w:sz w:val="22"/>
          <w:szCs w:val="22"/>
          <w:lang w:val="en-ID"/>
        </w:rPr>
        <w:t>.</w:t>
      </w:r>
    </w:p>
    <w:p w14:paraId="06FDD94E" w14:textId="106A92C2" w:rsidR="00B1153E" w:rsidRPr="00B72163" w:rsidRDefault="00B72163" w:rsidP="00B72163">
      <w:pPr>
        <w:spacing w:line="360" w:lineRule="auto"/>
        <w:ind w:firstLine="720"/>
        <w:jc w:val="both"/>
        <w:rPr>
          <w:rFonts w:ascii="Book Antiqua" w:eastAsia="Book Antiqua" w:hAnsi="Book Antiqua" w:cs="Book Antiqua"/>
          <w:color w:val="000000"/>
          <w:sz w:val="22"/>
          <w:szCs w:val="22"/>
          <w:lang w:val="en-ID"/>
        </w:rPr>
      </w:pPr>
      <w:r w:rsidRPr="00B72163">
        <w:rPr>
          <w:rFonts w:ascii="Book Antiqua" w:eastAsia="Book Antiqua" w:hAnsi="Book Antiqua" w:cs="Book Antiqua"/>
          <w:color w:val="000000"/>
          <w:sz w:val="22"/>
          <w:szCs w:val="22"/>
          <w:lang w:val="en-ID"/>
        </w:rPr>
        <w:t>Based on the description, it can be understood that the life of Imam Al-Ghazali was filled with intellectual and spiritual activities. His life journey reflects a blend of the spirit of seeking knowledge, teaching, writing various scientific works, and delving into Sufism. All these experiences shaped Al-Ghazali's thoughts, which then had a significant influence on the development of philosophy, theology, ethics, and Sufism in the Islamic tradition</w:t>
      </w:r>
      <w:r w:rsidR="00B1153E" w:rsidRPr="00B1153E">
        <w:rPr>
          <w:rFonts w:ascii="Book Antiqua" w:eastAsia="Book Antiqua" w:hAnsi="Book Antiqua" w:cs="Book Antiqua"/>
          <w:color w:val="000000"/>
          <w:sz w:val="22"/>
          <w:szCs w:val="22"/>
          <w:lang w:val="sv-SE"/>
        </w:rPr>
        <w:t>.</w:t>
      </w:r>
    </w:p>
    <w:p w14:paraId="53863883" w14:textId="58DA0811" w:rsidR="00B1153E" w:rsidRPr="00B1153E" w:rsidRDefault="00BA10F1" w:rsidP="00DC0BD4">
      <w:pPr>
        <w:pStyle w:val="DaftarParagraf"/>
        <w:numPr>
          <w:ilvl w:val="0"/>
          <w:numId w:val="6"/>
        </w:numPr>
        <w:spacing w:line="360" w:lineRule="auto"/>
        <w:ind w:left="426"/>
        <w:jc w:val="both"/>
        <w:rPr>
          <w:rFonts w:ascii="Book Antiqua" w:eastAsia="Book Antiqua" w:hAnsi="Book Antiqua" w:cs="Book Antiqua"/>
          <w:color w:val="000000"/>
          <w:sz w:val="22"/>
          <w:szCs w:val="22"/>
          <w:lang w:val="en-ID"/>
        </w:rPr>
      </w:pPr>
      <w:r w:rsidRPr="00BA10F1">
        <w:rPr>
          <w:rFonts w:ascii="Book Antiqua" w:eastAsia="Book Antiqua" w:hAnsi="Book Antiqua" w:cs="Book Antiqua"/>
          <w:color w:val="000000"/>
          <w:sz w:val="22"/>
          <w:szCs w:val="22"/>
          <w:lang w:val="en-ID"/>
        </w:rPr>
        <w:t>Al-Ghazali's Works</w:t>
      </w:r>
    </w:p>
    <w:p w14:paraId="2B3C52C7" w14:textId="241F528A" w:rsidR="00B1153E" w:rsidRPr="00DC0BD4" w:rsidRDefault="00DC0BD4" w:rsidP="00DC0BD4">
      <w:pPr>
        <w:spacing w:line="360" w:lineRule="auto"/>
        <w:ind w:firstLine="720"/>
        <w:jc w:val="both"/>
      </w:pPr>
      <w:r w:rsidRPr="00DC0BD4">
        <w:rPr>
          <w:rFonts w:ascii="Book Antiqua" w:eastAsia="Book Antiqua" w:hAnsi="Book Antiqua" w:cs="Book Antiqua"/>
          <w:color w:val="000000"/>
          <w:sz w:val="22"/>
          <w:szCs w:val="22"/>
          <w:lang w:val="en-ID"/>
        </w:rPr>
        <w:t xml:space="preserve">Al-Ghazali is known as one of the most prolific Muslim scholars in producing scientific works, which are not only well known in the Islamic world but have also received wide attention from the academic community in the Western world. The various disciplines of knowledge he mastered, such as jurisprudence, theology, philosophy, mysticism, and ethics, are reflected in the works he left behind. Among Al-Ghazali's important works is </w:t>
      </w:r>
      <w:proofErr w:type="spellStart"/>
      <w:r w:rsidRPr="00DC0BD4">
        <w:rPr>
          <w:rFonts w:ascii="Book Antiqua" w:eastAsia="Book Antiqua" w:hAnsi="Book Antiqua" w:cs="Book Antiqua"/>
          <w:color w:val="000000"/>
          <w:sz w:val="22"/>
          <w:szCs w:val="22"/>
          <w:lang w:val="en-ID"/>
        </w:rPr>
        <w:t>Ihya</w:t>
      </w:r>
      <w:proofErr w:type="spellEnd"/>
      <w:r w:rsidRPr="00DC0BD4">
        <w:rPr>
          <w:rFonts w:ascii="Book Antiqua" w:eastAsia="Book Antiqua" w:hAnsi="Book Antiqua" w:cs="Book Antiqua"/>
          <w:color w:val="000000"/>
          <w:sz w:val="22"/>
          <w:szCs w:val="22"/>
          <w:lang w:val="en-ID"/>
        </w:rPr>
        <w:t>' '</w:t>
      </w:r>
      <w:proofErr w:type="spellStart"/>
      <w:r w:rsidRPr="00DC0BD4">
        <w:rPr>
          <w:rFonts w:ascii="Book Antiqua" w:eastAsia="Book Antiqua" w:hAnsi="Book Antiqua" w:cs="Book Antiqua"/>
          <w:color w:val="000000"/>
          <w:sz w:val="22"/>
          <w:szCs w:val="22"/>
          <w:lang w:val="en-ID"/>
        </w:rPr>
        <w:t>Ulum</w:t>
      </w:r>
      <w:proofErr w:type="spellEnd"/>
      <w:r w:rsidRPr="00DC0BD4">
        <w:rPr>
          <w:rFonts w:ascii="Book Antiqua" w:eastAsia="Book Antiqua" w:hAnsi="Book Antiqua" w:cs="Book Antiqua"/>
          <w:color w:val="000000"/>
          <w:sz w:val="22"/>
          <w:szCs w:val="22"/>
          <w:lang w:val="en-ID"/>
        </w:rPr>
        <w:t xml:space="preserve"> al-Din, a book written with the aim of reviving the values of Islamic teachings by integrating the aspects of Sharia and the spiritual dimension, combining the disciplines of jurisprudence, mysticism, and philosophy, and written over many years while Al-Ghazali </w:t>
      </w:r>
      <w:proofErr w:type="spellStart"/>
      <w:r w:rsidRPr="00DC0BD4">
        <w:rPr>
          <w:rFonts w:ascii="Book Antiqua" w:eastAsia="Book Antiqua" w:hAnsi="Book Antiqua" w:cs="Book Antiqua"/>
          <w:color w:val="000000"/>
          <w:sz w:val="22"/>
          <w:szCs w:val="22"/>
          <w:lang w:val="en-ID"/>
        </w:rPr>
        <w:t>traveled</w:t>
      </w:r>
      <w:proofErr w:type="spellEnd"/>
      <w:r w:rsidRPr="00DC0BD4">
        <w:rPr>
          <w:rFonts w:ascii="Book Antiqua" w:eastAsia="Book Antiqua" w:hAnsi="Book Antiqua" w:cs="Book Antiqua"/>
          <w:color w:val="000000"/>
          <w:sz w:val="22"/>
          <w:szCs w:val="22"/>
          <w:lang w:val="en-ID"/>
        </w:rPr>
        <w:t xml:space="preserve"> through Damascus, Baitul Maqdis, Makkah, and Thus. Another notable work is </w:t>
      </w:r>
      <w:proofErr w:type="spellStart"/>
      <w:r w:rsidRPr="00DC0BD4">
        <w:rPr>
          <w:rFonts w:ascii="Book Antiqua" w:eastAsia="Book Antiqua" w:hAnsi="Book Antiqua" w:cs="Book Antiqua"/>
          <w:color w:val="000000"/>
          <w:sz w:val="22"/>
          <w:szCs w:val="22"/>
          <w:lang w:val="en-ID"/>
        </w:rPr>
        <w:t>Maqasid</w:t>
      </w:r>
      <w:proofErr w:type="spellEnd"/>
      <w:r w:rsidRPr="00DC0BD4">
        <w:rPr>
          <w:rFonts w:ascii="Book Antiqua" w:eastAsia="Book Antiqua" w:hAnsi="Book Antiqua" w:cs="Book Antiqua"/>
          <w:color w:val="000000"/>
          <w:sz w:val="22"/>
          <w:szCs w:val="22"/>
          <w:lang w:val="en-ID"/>
        </w:rPr>
        <w:t xml:space="preserve"> al-</w:t>
      </w:r>
      <w:proofErr w:type="spellStart"/>
      <w:r w:rsidRPr="00DC0BD4">
        <w:rPr>
          <w:rFonts w:ascii="Book Antiqua" w:eastAsia="Book Antiqua" w:hAnsi="Book Antiqua" w:cs="Book Antiqua"/>
          <w:color w:val="000000"/>
          <w:sz w:val="22"/>
          <w:szCs w:val="22"/>
          <w:lang w:val="en-ID"/>
        </w:rPr>
        <w:t>Falasifah</w:t>
      </w:r>
      <w:proofErr w:type="spellEnd"/>
      <w:r w:rsidRPr="00DC0BD4">
        <w:rPr>
          <w:rFonts w:ascii="Book Antiqua" w:eastAsia="Book Antiqua" w:hAnsi="Book Antiqua" w:cs="Book Antiqua"/>
          <w:color w:val="000000"/>
          <w:sz w:val="22"/>
          <w:szCs w:val="22"/>
          <w:lang w:val="en-ID"/>
        </w:rPr>
        <w:t xml:space="preserve">, which contains a </w:t>
      </w:r>
      <w:r w:rsidRPr="00DC0BD4">
        <w:rPr>
          <w:rFonts w:ascii="Book Antiqua" w:eastAsia="Book Antiqua" w:hAnsi="Book Antiqua" w:cs="Book Antiqua"/>
          <w:color w:val="000000"/>
          <w:sz w:val="22"/>
          <w:szCs w:val="22"/>
          <w:lang w:val="en-ID"/>
        </w:rPr>
        <w:lastRenderedPageBreak/>
        <w:t xml:space="preserve">systematic exposition of the main points of Greek philosophical thought, in which Al-Ghazali explains various basic concepts of philosophy, particularly logic, metaphysics, and natural sciences (physics), in an easily understandable language so that it can serve as an introduction for readers who wish to study philosophy. In addition, </w:t>
      </w:r>
      <w:proofErr w:type="spellStart"/>
      <w:r w:rsidRPr="00DC0BD4">
        <w:rPr>
          <w:rFonts w:ascii="Book Antiqua" w:eastAsia="Book Antiqua" w:hAnsi="Book Antiqua" w:cs="Book Antiqua"/>
          <w:color w:val="000000"/>
          <w:sz w:val="22"/>
          <w:szCs w:val="22"/>
          <w:lang w:val="en-ID"/>
        </w:rPr>
        <w:t>Tahafut</w:t>
      </w:r>
      <w:proofErr w:type="spellEnd"/>
      <w:r w:rsidRPr="00DC0BD4">
        <w:rPr>
          <w:rFonts w:ascii="Book Antiqua" w:eastAsia="Book Antiqua" w:hAnsi="Book Antiqua" w:cs="Book Antiqua"/>
          <w:color w:val="000000"/>
          <w:sz w:val="22"/>
          <w:szCs w:val="22"/>
          <w:lang w:val="en-ID"/>
        </w:rPr>
        <w:t xml:space="preserve"> al-</w:t>
      </w:r>
      <w:proofErr w:type="spellStart"/>
      <w:r w:rsidRPr="00DC0BD4">
        <w:rPr>
          <w:rFonts w:ascii="Book Antiqua" w:eastAsia="Book Antiqua" w:hAnsi="Book Antiqua" w:cs="Book Antiqua"/>
          <w:color w:val="000000"/>
          <w:sz w:val="22"/>
          <w:szCs w:val="22"/>
          <w:lang w:val="en-ID"/>
        </w:rPr>
        <w:t>Falasifah</w:t>
      </w:r>
      <w:proofErr w:type="spellEnd"/>
      <w:r w:rsidRPr="00DC0BD4">
        <w:rPr>
          <w:rFonts w:ascii="Book Antiqua" w:eastAsia="Book Antiqua" w:hAnsi="Book Antiqua" w:cs="Book Antiqua"/>
          <w:color w:val="000000"/>
          <w:sz w:val="22"/>
          <w:szCs w:val="22"/>
          <w:lang w:val="en-ID"/>
        </w:rPr>
        <w:t xml:space="preserve"> is a book that critiques earlier Muslim philosophers, namely Ibn Sina and Al-Farabi, particularly regarding theological issues or kalam. Finally, Al-</w:t>
      </w:r>
      <w:proofErr w:type="spellStart"/>
      <w:r w:rsidRPr="00DC0BD4">
        <w:rPr>
          <w:rFonts w:ascii="Book Antiqua" w:eastAsia="Book Antiqua" w:hAnsi="Book Antiqua" w:cs="Book Antiqua"/>
          <w:color w:val="000000"/>
          <w:sz w:val="22"/>
          <w:szCs w:val="22"/>
          <w:lang w:val="en-ID"/>
        </w:rPr>
        <w:t>Munqidh</w:t>
      </w:r>
      <w:proofErr w:type="spellEnd"/>
      <w:r w:rsidRPr="00DC0BD4">
        <w:rPr>
          <w:rFonts w:ascii="Book Antiqua" w:eastAsia="Book Antiqua" w:hAnsi="Book Antiqua" w:cs="Book Antiqua"/>
          <w:color w:val="000000"/>
          <w:sz w:val="22"/>
          <w:szCs w:val="22"/>
          <w:lang w:val="en-ID"/>
        </w:rPr>
        <w:t xml:space="preserve"> min al-</w:t>
      </w:r>
      <w:proofErr w:type="spellStart"/>
      <w:r w:rsidRPr="00DC0BD4">
        <w:rPr>
          <w:rFonts w:ascii="Book Antiqua" w:eastAsia="Book Antiqua" w:hAnsi="Book Antiqua" w:cs="Book Antiqua"/>
          <w:color w:val="000000"/>
          <w:sz w:val="22"/>
          <w:szCs w:val="22"/>
          <w:lang w:val="en-ID"/>
        </w:rPr>
        <w:t>Dhalal</w:t>
      </w:r>
      <w:proofErr w:type="spellEnd"/>
      <w:r w:rsidRPr="00DC0BD4">
        <w:rPr>
          <w:rFonts w:ascii="Book Antiqua" w:eastAsia="Book Antiqua" w:hAnsi="Book Antiqua" w:cs="Book Antiqua"/>
          <w:color w:val="000000"/>
          <w:sz w:val="22"/>
          <w:szCs w:val="22"/>
          <w:lang w:val="en-ID"/>
        </w:rPr>
        <w:t xml:space="preserve"> is a book that discusses the method of seeking truth, types of knowledge, and its epistemology</w:t>
      </w:r>
      <w:r>
        <w:t xml:space="preserve"> </w:t>
      </w:r>
      <w:r w:rsidR="002E3DEF">
        <w:rPr>
          <w:rFonts w:ascii="Book Antiqua" w:eastAsia="Book Antiqua" w:hAnsi="Book Antiqua" w:cs="Book Antiqua"/>
          <w:color w:val="000000"/>
          <w:sz w:val="22"/>
          <w:szCs w:val="22"/>
          <w:lang w:val="sv-SE"/>
        </w:rPr>
        <w:fldChar w:fldCharType="begin" w:fldLock="1"/>
      </w:r>
      <w:r w:rsidR="002977AA">
        <w:rPr>
          <w:rFonts w:ascii="Book Antiqua" w:eastAsia="Book Antiqua" w:hAnsi="Book Antiqua" w:cs="Book Antiqua"/>
          <w:color w:val="000000"/>
          <w:sz w:val="22"/>
          <w:szCs w:val="22"/>
          <w:lang w:val="sv-SE"/>
        </w:rPr>
        <w:instrText>ADDIN CSL_CITATION {"citationItems":[{"id":"ITEM-1","itemData":{"DOI":"10.61104/alz.v4i3.6347","author":[{"dropping-particle":"","family":"Humaidi","given":"Ikram","non-dropping-particle":"","parse-names":false,"suffix":""},{"dropping-particle":"","family":"Syamil","given":"Adil Nuruddin","non-dropping-particle":"","parse-names":false,"suffix":""},{"dropping-particle":"","family":"Ramadhanti","given":"Annisa","non-dropping-particle":"","parse-names":false,"suffix":""},{"dropping-particle":"","family":"Ariyanggi","given":"Asrarie Siti","non-dropping-particle":"","parse-names":false,"suffix":""},{"dropping-particle":"","family":"Sabandyani","given":"Biah","non-dropping-particle":"","parse-names":false,"suffix":""},{"dropping-particle":"","family":"Aulia","given":"Fitri","non-dropping-particle":"","parse-names":false,"suffix":""},{"dropping-particle":"","family":"Audian","given":"Putri","non-dropping-particle":"","parse-names":false,"suffix":""}],"container-title":"Al-Zayn: Jurnal Ilmu Sosial &amp; Hukum","id":"ITEM-1","issue":"3","issued":{"date-parts":[["2026"]]},"page":"5847–5855","title":"Konsep pendidikan Islam menurut Al-Ghazali","type":"article-journal","volume":"4"},"uris":["http://www.mendeley.com/documents/?uuid=70b00a56-316f-41c2-b39f-8ed91a3508ea","http://www.mendeley.com/documents/?uuid=f71226af-f748-437e-83a0-0df699109504"]}],"mendeley":{"formattedCitation":"(Humaidi et al., 2026)","plainTextFormattedCitation":"(Humaidi et al., 2026)","previouslyFormattedCitation":"(Humaidi et al., 2026)"},"properties":{"noteIndex":0},"schema":"https://github.com/citation-style-language/schema/raw/master/csl-citation.json"}</w:instrText>
      </w:r>
      <w:r w:rsidR="002E3DEF">
        <w:rPr>
          <w:rFonts w:ascii="Book Antiqua" w:eastAsia="Book Antiqua" w:hAnsi="Book Antiqua" w:cs="Book Antiqua"/>
          <w:color w:val="000000"/>
          <w:sz w:val="22"/>
          <w:szCs w:val="22"/>
          <w:lang w:val="sv-SE"/>
        </w:rPr>
        <w:fldChar w:fldCharType="separate"/>
      </w:r>
      <w:r w:rsidR="002977AA" w:rsidRPr="002977AA">
        <w:rPr>
          <w:rFonts w:ascii="Book Antiqua" w:eastAsia="Book Antiqua" w:hAnsi="Book Antiqua" w:cs="Book Antiqua"/>
          <w:noProof/>
          <w:color w:val="000000"/>
          <w:sz w:val="22"/>
          <w:szCs w:val="22"/>
          <w:lang w:val="sv-SE"/>
        </w:rPr>
        <w:t>(Humaidi et al., 2026)</w:t>
      </w:r>
      <w:r w:rsidR="002E3DEF">
        <w:rPr>
          <w:rFonts w:ascii="Book Antiqua" w:eastAsia="Book Antiqua" w:hAnsi="Book Antiqua" w:cs="Book Antiqua"/>
          <w:color w:val="000000"/>
          <w:sz w:val="22"/>
          <w:szCs w:val="22"/>
          <w:lang w:val="sv-SE"/>
        </w:rPr>
        <w:fldChar w:fldCharType="end"/>
      </w:r>
      <w:r w:rsidR="002E3DEF">
        <w:rPr>
          <w:rFonts w:ascii="Book Antiqua" w:eastAsia="Book Antiqua" w:hAnsi="Book Antiqua" w:cs="Book Antiqua"/>
          <w:color w:val="000000"/>
          <w:sz w:val="22"/>
          <w:szCs w:val="22"/>
          <w:lang w:val="sv-SE"/>
        </w:rPr>
        <w:t>.</w:t>
      </w:r>
    </w:p>
    <w:p w14:paraId="4B9F38C7" w14:textId="77777777" w:rsidR="002E3DEF" w:rsidRDefault="002E3DEF" w:rsidP="00DC0BD4">
      <w:pPr>
        <w:numPr>
          <w:ilvl w:val="0"/>
          <w:numId w:val="6"/>
        </w:numPr>
        <w:spacing w:line="360" w:lineRule="auto"/>
        <w:ind w:left="284"/>
        <w:jc w:val="both"/>
        <w:rPr>
          <w:rFonts w:ascii="Book Antiqua" w:eastAsia="Book Antiqua" w:hAnsi="Book Antiqua" w:cs="Book Antiqua"/>
          <w:color w:val="000000"/>
          <w:sz w:val="22"/>
          <w:szCs w:val="22"/>
          <w:lang w:val="sv-SE"/>
        </w:rPr>
      </w:pPr>
      <w:r w:rsidRPr="002E3DEF">
        <w:rPr>
          <w:rFonts w:ascii="Book Antiqua" w:eastAsia="Book Antiqua" w:hAnsi="Book Antiqua" w:cs="Book Antiqua"/>
          <w:color w:val="000000"/>
          <w:sz w:val="22"/>
          <w:szCs w:val="22"/>
          <w:lang w:val="sv-SE"/>
        </w:rPr>
        <w:t>Al-Ghazali's Critique of Sources of Knowledge</w:t>
      </w:r>
    </w:p>
    <w:p w14:paraId="71BD217F" w14:textId="76F6EC4D" w:rsidR="00B1153E" w:rsidRPr="002E3DEF" w:rsidRDefault="002E3DEF" w:rsidP="002E3DEF">
      <w:pPr>
        <w:spacing w:line="360" w:lineRule="auto"/>
        <w:ind w:firstLine="720"/>
        <w:jc w:val="both"/>
        <w:rPr>
          <w:rFonts w:ascii="Book Antiqua" w:eastAsia="Book Antiqua" w:hAnsi="Book Antiqua" w:cs="Book Antiqua"/>
          <w:color w:val="000000"/>
          <w:sz w:val="22"/>
          <w:szCs w:val="22"/>
          <w:lang w:val="sv-SE"/>
        </w:rPr>
      </w:pPr>
      <w:r w:rsidRPr="002E3DEF">
        <w:rPr>
          <w:rFonts w:ascii="Book Antiqua" w:eastAsia="Book Antiqua" w:hAnsi="Book Antiqua" w:cs="Book Antiqua"/>
          <w:color w:val="000000"/>
          <w:sz w:val="22"/>
          <w:szCs w:val="22"/>
          <w:lang w:val="sv-SE"/>
        </w:rPr>
        <w:t xml:space="preserve">The discussion on Al-Ghazali's epistemology begins by outlining his intellectual journey in search of the essence of truth. In </w:t>
      </w:r>
      <w:r w:rsidRPr="00AB7A8F">
        <w:rPr>
          <w:rFonts w:ascii="Book Antiqua" w:eastAsia="Book Antiqua" w:hAnsi="Book Antiqua" w:cs="Book Antiqua"/>
          <w:i/>
          <w:iCs/>
          <w:color w:val="000000"/>
          <w:sz w:val="22"/>
          <w:szCs w:val="22"/>
          <w:lang w:val="sv-SE"/>
        </w:rPr>
        <w:t>Al-Munqid</w:t>
      </w:r>
      <w:r w:rsidR="00AB7A8F" w:rsidRPr="00AB7A8F">
        <w:rPr>
          <w:rFonts w:ascii="Book Antiqua" w:eastAsia="Book Antiqua" w:hAnsi="Book Antiqua" w:cs="Book Antiqua"/>
          <w:i/>
          <w:iCs/>
          <w:color w:val="000000"/>
          <w:sz w:val="22"/>
          <w:szCs w:val="22"/>
          <w:lang w:val="sv-SE"/>
        </w:rPr>
        <w:t>h</w:t>
      </w:r>
      <w:r w:rsidRPr="00AB7A8F">
        <w:rPr>
          <w:rFonts w:ascii="Book Antiqua" w:eastAsia="Book Antiqua" w:hAnsi="Book Antiqua" w:cs="Book Antiqua"/>
          <w:i/>
          <w:iCs/>
          <w:color w:val="000000"/>
          <w:sz w:val="22"/>
          <w:szCs w:val="22"/>
          <w:lang w:val="sv-SE"/>
        </w:rPr>
        <w:t xml:space="preserve"> min adh-dhalal</w:t>
      </w:r>
      <w:r w:rsidRPr="002E3DEF">
        <w:rPr>
          <w:rFonts w:ascii="Book Antiqua" w:eastAsia="Book Antiqua" w:hAnsi="Book Antiqua" w:cs="Book Antiqua"/>
          <w:color w:val="000000"/>
          <w:sz w:val="22"/>
          <w:szCs w:val="22"/>
          <w:lang w:val="sv-SE"/>
        </w:rPr>
        <w:t>, Al-Ghazali recounts that he began his quest for knowledge by doubting all forms of knowledge that had previously been considered certain. The doubt arose because the senses often provide information that has always been considered certain. The doubt arose because the senses often provide information that does not match reality. For example, a shadow that is thot to be still and unmoving is actually moving, while a star that appears small, the size of a dinar, is actually much larger than the Earth. That experience shows that knowledge obtained thru the senses cannot yet be used as a basis for absolute truth. After criticizing the senses, Al-Ghazali acknowledged that the intellect has a higher ability to understand cause-and-effect relationships, as well as universal concepts. Nevertheless, according to him, the capacity of reason still has its limits, especially in understanding metaphysical realities and the essence of divinity. Therefore, reason has not yet been able to produce knowledge that reaches the level of perfect certainty. After criticizing the senses, Al-Ghazali placed reason in a higher position because it is capable of understanding causal relationships, universal concepts, and principles of logic. Nevertheless, he emphasized that the capacity of reason still has its limits, especially in grasping the essence of metaphysical reality and knowledge about God. Therefore, reason alone is not sufficient to lead humans to truly certain knowledge (</w:t>
      </w:r>
      <w:r w:rsidRPr="00921057">
        <w:rPr>
          <w:rFonts w:ascii="Book Antiqua" w:eastAsia="Book Antiqua" w:hAnsi="Book Antiqua" w:cs="Book Antiqua"/>
          <w:i/>
          <w:iCs/>
          <w:color w:val="000000"/>
          <w:sz w:val="22"/>
          <w:szCs w:val="22"/>
          <w:lang w:val="sv-SE"/>
        </w:rPr>
        <w:t>yaqin</w:t>
      </w:r>
      <w:r w:rsidRPr="002E3DEF">
        <w:rPr>
          <w:rFonts w:ascii="Book Antiqua" w:eastAsia="Book Antiqua" w:hAnsi="Book Antiqua" w:cs="Book Antiqua"/>
          <w:color w:val="000000"/>
          <w:sz w:val="22"/>
          <w:szCs w:val="22"/>
          <w:lang w:val="sv-SE"/>
        </w:rPr>
        <w:t>). According to Al-Ghazali, certainty of knowledge can only be achieved when the heart (</w:t>
      </w:r>
      <w:r w:rsidRPr="00921057">
        <w:rPr>
          <w:rFonts w:ascii="Book Antiqua" w:eastAsia="Book Antiqua" w:hAnsi="Book Antiqua" w:cs="Book Antiqua"/>
          <w:i/>
          <w:iCs/>
          <w:color w:val="000000"/>
          <w:sz w:val="22"/>
          <w:szCs w:val="22"/>
          <w:lang w:val="sv-SE"/>
        </w:rPr>
        <w:t>qalb</w:t>
      </w:r>
      <w:r w:rsidRPr="002E3DEF">
        <w:rPr>
          <w:rFonts w:ascii="Book Antiqua" w:eastAsia="Book Antiqua" w:hAnsi="Book Antiqua" w:cs="Book Antiqua"/>
          <w:color w:val="000000"/>
          <w:sz w:val="22"/>
          <w:szCs w:val="22"/>
          <w:lang w:val="sv-SE"/>
        </w:rPr>
        <w:t>) receives divine light (</w:t>
      </w:r>
      <w:r w:rsidRPr="00ED6BD4">
        <w:rPr>
          <w:rFonts w:ascii="Book Antiqua" w:eastAsia="Book Antiqua" w:hAnsi="Book Antiqua" w:cs="Book Antiqua"/>
          <w:i/>
          <w:iCs/>
          <w:color w:val="000000"/>
          <w:sz w:val="22"/>
          <w:szCs w:val="22"/>
          <w:lang w:val="sv-SE"/>
        </w:rPr>
        <w:t>nur ilahi</w:t>
      </w:r>
      <w:r w:rsidRPr="002E3DEF">
        <w:rPr>
          <w:rFonts w:ascii="Book Antiqua" w:eastAsia="Book Antiqua" w:hAnsi="Book Antiqua" w:cs="Book Antiqua"/>
          <w:color w:val="000000"/>
          <w:sz w:val="22"/>
          <w:szCs w:val="22"/>
          <w:lang w:val="sv-SE"/>
        </w:rPr>
        <w:t xml:space="preserve">) </w:t>
      </w:r>
      <w:r w:rsidR="00B1153E" w:rsidRPr="002E3DEF">
        <w:rPr>
          <w:rFonts w:ascii="Book Antiqua" w:eastAsia="Book Antiqua" w:hAnsi="Book Antiqua" w:cs="Book Antiqua"/>
          <w:color w:val="000000"/>
          <w:sz w:val="22"/>
          <w:szCs w:val="22"/>
          <w:vertAlign w:val="superscript"/>
          <w:lang w:val="en-ID"/>
        </w:rPr>
        <w:fldChar w:fldCharType="begin" w:fldLock="1"/>
      </w:r>
      <w:r w:rsidR="002977AA">
        <w:rPr>
          <w:rFonts w:ascii="Book Antiqua" w:eastAsia="Book Antiqua" w:hAnsi="Book Antiqua" w:cs="Book Antiqua"/>
          <w:color w:val="000000"/>
          <w:sz w:val="22"/>
          <w:szCs w:val="22"/>
          <w:lang w:val="sv-SE"/>
        </w:rPr>
        <w:instrText>ADDIN CSL_CITATION {"citationItems":[{"id":"ITEM-1","itemData":{"ISBN":"9786021583432","author":[{"dropping-particle":"","family":"Ghazali","given":"","non-dropping-particle":"Al","parse-names":false,"suffix":""}],"editor":[{"dropping-particle":"","family":"Muhammad Nafi'","given":"Nasruli","non-dropping-particle":"","parse-names":false,"suffix":""}],"id":"ITEM-1","issued":{"date-parts":[["2017"]]},"number-of-pages":"14-22","publisher":"Al Tawfikia Bookshop, Kairo-Mesir","title":"Pembebas Dari Kesesatan","type":"book"},"uris":["http://www.mendeley.com/documents/?uuid=2027acfe-8ea1-4e0c-b323-861cd4cbaa38","http://www.mendeley.com/documents/?uuid=835eb5be-dc58-4f25-8342-46e86746d7a7"]}],"mendeley":{"formattedCitation":"(Al Ghazali, 2017)","plainTextFormattedCitation":"(Al Ghazali, 2017)","previouslyFormattedCitation":"(Al Ghazali, 2017)"},"properties":{"noteIndex":0},"schema":"https://github.com/citation-style-language/schema/raw/master/csl-citation.json"}</w:instrText>
      </w:r>
      <w:r w:rsidR="00B1153E" w:rsidRPr="002E3DEF">
        <w:rPr>
          <w:rFonts w:ascii="Book Antiqua" w:eastAsia="Book Antiqua" w:hAnsi="Book Antiqua" w:cs="Book Antiqua"/>
          <w:color w:val="000000"/>
          <w:sz w:val="22"/>
          <w:szCs w:val="22"/>
          <w:vertAlign w:val="superscript"/>
          <w:lang w:val="en-ID"/>
        </w:rPr>
        <w:fldChar w:fldCharType="separate"/>
      </w:r>
      <w:r w:rsidR="002977AA" w:rsidRPr="002977AA">
        <w:rPr>
          <w:rFonts w:ascii="Book Antiqua" w:eastAsia="Book Antiqua" w:hAnsi="Book Antiqua" w:cs="Book Antiqua"/>
          <w:noProof/>
          <w:color w:val="000000"/>
          <w:sz w:val="22"/>
          <w:szCs w:val="22"/>
          <w:lang w:val="sv-SE"/>
        </w:rPr>
        <w:t>(Al Ghazali, 2017)</w:t>
      </w:r>
      <w:r w:rsidR="00B1153E" w:rsidRPr="002E3DEF">
        <w:rPr>
          <w:rFonts w:ascii="Book Antiqua" w:eastAsia="Book Antiqua" w:hAnsi="Book Antiqua" w:cs="Book Antiqua"/>
          <w:color w:val="000000"/>
          <w:sz w:val="22"/>
          <w:szCs w:val="22"/>
          <w:lang w:val="it-IT"/>
        </w:rPr>
        <w:fldChar w:fldCharType="end"/>
      </w:r>
      <w:r w:rsidR="00B1153E" w:rsidRPr="002E3DEF">
        <w:rPr>
          <w:rFonts w:ascii="Book Antiqua" w:eastAsia="Book Antiqua" w:hAnsi="Book Antiqua" w:cs="Book Antiqua"/>
          <w:color w:val="000000"/>
          <w:sz w:val="22"/>
          <w:szCs w:val="22"/>
          <w:lang w:val="sv-SE"/>
        </w:rPr>
        <w:t>.</w:t>
      </w:r>
    </w:p>
    <w:p w14:paraId="6FF6ADCB" w14:textId="62D77943" w:rsidR="004F0A3A" w:rsidRPr="002E3DEF" w:rsidRDefault="002E3DEF" w:rsidP="002E3DEF">
      <w:pPr>
        <w:spacing w:line="360" w:lineRule="auto"/>
        <w:ind w:firstLine="720"/>
        <w:jc w:val="both"/>
        <w:rPr>
          <w:rFonts w:ascii="Book Antiqua" w:eastAsia="Book Antiqua" w:hAnsi="Book Antiqua" w:cs="Book Antiqua"/>
          <w:color w:val="000000"/>
          <w:sz w:val="22"/>
          <w:szCs w:val="22"/>
          <w:lang w:val="en-ID"/>
        </w:rPr>
      </w:pPr>
      <w:r w:rsidRPr="002E3DEF">
        <w:rPr>
          <w:rFonts w:ascii="Book Antiqua" w:eastAsia="Book Antiqua" w:hAnsi="Book Antiqua" w:cs="Book Antiqua"/>
          <w:color w:val="000000"/>
          <w:sz w:val="22"/>
          <w:szCs w:val="22"/>
          <w:lang w:val="en-ID"/>
        </w:rPr>
        <w:t>The heart that has been purified thru the process of soul purification (</w:t>
      </w:r>
      <w:proofErr w:type="spellStart"/>
      <w:r w:rsidR="00921057" w:rsidRPr="00921057">
        <w:rPr>
          <w:rFonts w:ascii="Book Antiqua" w:eastAsia="Book Antiqua" w:hAnsi="Book Antiqua" w:cs="Book Antiqua"/>
          <w:i/>
          <w:iCs/>
          <w:color w:val="000000"/>
          <w:sz w:val="22"/>
          <w:szCs w:val="22"/>
        </w:rPr>
        <w:t>tazkiyat</w:t>
      </w:r>
      <w:proofErr w:type="spellEnd"/>
      <w:r w:rsidR="00921057" w:rsidRPr="00921057">
        <w:rPr>
          <w:rFonts w:ascii="Book Antiqua" w:eastAsia="Book Antiqua" w:hAnsi="Book Antiqua" w:cs="Book Antiqua"/>
          <w:i/>
          <w:iCs/>
          <w:color w:val="000000"/>
          <w:sz w:val="22"/>
          <w:szCs w:val="22"/>
        </w:rPr>
        <w:t xml:space="preserve"> al-</w:t>
      </w:r>
      <w:proofErr w:type="spellStart"/>
      <w:r w:rsidR="00921057" w:rsidRPr="00921057">
        <w:rPr>
          <w:rFonts w:ascii="Book Antiqua" w:eastAsia="Book Antiqua" w:hAnsi="Book Antiqua" w:cs="Book Antiqua"/>
          <w:i/>
          <w:iCs/>
          <w:color w:val="000000"/>
          <w:sz w:val="22"/>
          <w:szCs w:val="22"/>
        </w:rPr>
        <w:t>nafs</w:t>
      </w:r>
      <w:proofErr w:type="spellEnd"/>
      <w:r w:rsidRPr="002E3DEF">
        <w:rPr>
          <w:rFonts w:ascii="Book Antiqua" w:eastAsia="Book Antiqua" w:hAnsi="Book Antiqua" w:cs="Book Antiqua"/>
          <w:color w:val="000000"/>
          <w:sz w:val="22"/>
          <w:szCs w:val="22"/>
          <w:lang w:val="en-ID"/>
        </w:rPr>
        <w:t xml:space="preserve">) has the ability to receive intuitive knowledge </w:t>
      </w:r>
      <w:r w:rsidRPr="00921057">
        <w:rPr>
          <w:rFonts w:ascii="Book Antiqua" w:eastAsia="Book Antiqua" w:hAnsi="Book Antiqua" w:cs="Book Antiqua"/>
          <w:i/>
          <w:iCs/>
          <w:color w:val="000000"/>
          <w:sz w:val="22"/>
          <w:szCs w:val="22"/>
          <w:lang w:val="en-ID"/>
        </w:rPr>
        <w:t>(</w:t>
      </w:r>
      <w:r w:rsidR="00921057" w:rsidRPr="00921057">
        <w:rPr>
          <w:rFonts w:ascii="Book Antiqua" w:eastAsia="Book Antiqua" w:hAnsi="Book Antiqua" w:cs="Book Antiqua"/>
          <w:i/>
          <w:iCs/>
          <w:color w:val="000000"/>
          <w:sz w:val="22"/>
          <w:szCs w:val="22"/>
        </w:rPr>
        <w:t>kashf</w:t>
      </w:r>
      <w:r w:rsidRPr="002E3DEF">
        <w:rPr>
          <w:rFonts w:ascii="Book Antiqua" w:eastAsia="Book Antiqua" w:hAnsi="Book Antiqua" w:cs="Book Antiqua"/>
          <w:color w:val="000000"/>
          <w:sz w:val="22"/>
          <w:szCs w:val="22"/>
          <w:lang w:val="en-ID"/>
        </w:rPr>
        <w:t xml:space="preserve">), which is knowledge beyond the reach of the senses and intellect. Thus, Al-Ghazali's epistemological structure indicates a hierarchy in acquiring knowledge, starting from empirical knowledge, then </w:t>
      </w:r>
      <w:r w:rsidRPr="002E3DEF">
        <w:rPr>
          <w:rFonts w:ascii="Book Antiqua" w:eastAsia="Book Antiqua" w:hAnsi="Book Antiqua" w:cs="Book Antiqua"/>
          <w:color w:val="000000"/>
          <w:sz w:val="22"/>
          <w:szCs w:val="22"/>
          <w:lang w:val="en-ID"/>
        </w:rPr>
        <w:lastRenderedPageBreak/>
        <w:t>developing thru the intellect, until reaching spiritual knowledge sourced from the Divine light</w:t>
      </w:r>
      <w:r>
        <w:rPr>
          <w:rFonts w:ascii="Book Antiqua" w:eastAsia="Book Antiqua" w:hAnsi="Book Antiqua" w:cs="Book Antiqua"/>
          <w:color w:val="000000"/>
          <w:sz w:val="22"/>
          <w:szCs w:val="22"/>
          <w:lang w:val="sv-SE"/>
        </w:rPr>
        <w:t xml:space="preserve"> </w:t>
      </w:r>
      <w:r w:rsidR="00B1153E" w:rsidRPr="00B1153E">
        <w:rPr>
          <w:rFonts w:ascii="Book Antiqua" w:eastAsia="Book Antiqua" w:hAnsi="Book Antiqua" w:cs="Book Antiqua"/>
          <w:color w:val="000000"/>
          <w:sz w:val="22"/>
          <w:szCs w:val="22"/>
          <w:vertAlign w:val="superscript"/>
          <w:lang w:val="en-ID"/>
        </w:rPr>
        <w:fldChar w:fldCharType="begin" w:fldLock="1"/>
      </w:r>
      <w:r w:rsidR="002977AA">
        <w:rPr>
          <w:rFonts w:ascii="Book Antiqua" w:eastAsia="Book Antiqua" w:hAnsi="Book Antiqua" w:cs="Book Antiqua"/>
          <w:color w:val="000000"/>
          <w:sz w:val="22"/>
          <w:szCs w:val="22"/>
          <w:lang w:val="sv-SE"/>
        </w:rPr>
        <w:instrText>ADDIN CSL_CITATION {"citationItems":[{"id":"ITEM-1","itemData":{"ISBN":"978-623-7625-59-9","author":[{"dropping-particle":"","family":"Al-Ghazali","given":"Imam","non-dropping-particle":"","parse-names":false,"suffix":""}],"editor":[{"dropping-particle":"","family":"Kurniawan Iwan","given":"","non-dropping-particle":"","parse-names":false,"suffix":""}],"id":"ITEM-1","issued":{"date-parts":[["2019"]]},"number-of-pages":"12-17","publisher":"Penerbit Marja","title":"Keajaiban Hati (ihya Ulum-id-Din)","type":"book"},"uris":["http://www.mendeley.com/documents/?uuid=925c5bfb-2aaa-4c80-8855-3a5f278e5484","http://www.mendeley.com/documents/?uuid=cf9e2c48-e7e2-4efd-9a5a-0c76dea2c265"]}],"mendeley":{"formattedCitation":"(I. Al-Ghazali, 2019a)","plainTextFormattedCitation":"(I. Al-Ghazali, 2019a)","previouslyFormattedCitation":"(I. Al-Ghazali, 2019a)"},"properties":{"noteIndex":0},"schema":"https://github.com/citation-style-language/schema/raw/master/csl-citation.json"}</w:instrText>
      </w:r>
      <w:r w:rsidR="00B1153E" w:rsidRPr="00B1153E">
        <w:rPr>
          <w:rFonts w:ascii="Book Antiqua" w:eastAsia="Book Antiqua" w:hAnsi="Book Antiqua" w:cs="Book Antiqua"/>
          <w:color w:val="000000"/>
          <w:sz w:val="22"/>
          <w:szCs w:val="22"/>
          <w:vertAlign w:val="superscript"/>
          <w:lang w:val="en-ID"/>
        </w:rPr>
        <w:fldChar w:fldCharType="separate"/>
      </w:r>
      <w:r w:rsidR="002977AA" w:rsidRPr="002977AA">
        <w:rPr>
          <w:rFonts w:ascii="Book Antiqua" w:eastAsia="Book Antiqua" w:hAnsi="Book Antiqua" w:cs="Book Antiqua"/>
          <w:noProof/>
          <w:color w:val="000000"/>
          <w:sz w:val="22"/>
          <w:szCs w:val="22"/>
          <w:lang w:val="en-ID"/>
        </w:rPr>
        <w:t>(I. Al-Ghazali, 2019a)</w:t>
      </w:r>
      <w:r w:rsidR="00B1153E" w:rsidRPr="00B1153E">
        <w:rPr>
          <w:rFonts w:ascii="Book Antiqua" w:eastAsia="Book Antiqua" w:hAnsi="Book Antiqua" w:cs="Book Antiqua"/>
          <w:color w:val="000000"/>
          <w:sz w:val="22"/>
          <w:szCs w:val="22"/>
          <w:lang w:val="it-IT"/>
        </w:rPr>
        <w:fldChar w:fldCharType="end"/>
      </w:r>
      <w:r>
        <w:rPr>
          <w:rFonts w:ascii="Book Antiqua" w:eastAsia="Book Antiqua" w:hAnsi="Book Antiqua" w:cs="Book Antiqua"/>
          <w:color w:val="000000"/>
          <w:sz w:val="22"/>
          <w:szCs w:val="22"/>
          <w:lang w:val="en-ID"/>
        </w:rPr>
        <w:t xml:space="preserve">. </w:t>
      </w:r>
      <w:r w:rsidRPr="002E3DEF">
        <w:rPr>
          <w:rFonts w:ascii="Book Antiqua" w:eastAsia="Book Antiqua" w:hAnsi="Book Antiqua" w:cs="Book Antiqua"/>
          <w:color w:val="000000"/>
          <w:sz w:val="22"/>
          <w:szCs w:val="22"/>
          <w:lang w:val="en-ID"/>
        </w:rPr>
        <w:t xml:space="preserve">Based on the analysis results, it shows that Al-Ghazali does not reject the functions of the senses and reason; instead, both are positioned as the initial stages that lead humans toward more perfect knowledge. According to Al-Ghazali, true knowledge is the result of the integration of empirical experience, rational reasoning, and the purification of the soul </w:t>
      </w:r>
      <w:r w:rsidRPr="00921057">
        <w:rPr>
          <w:rFonts w:ascii="Book Antiqua" w:eastAsia="Book Antiqua" w:hAnsi="Book Antiqua" w:cs="Book Antiqua"/>
          <w:i/>
          <w:iCs/>
          <w:color w:val="000000"/>
          <w:sz w:val="22"/>
          <w:szCs w:val="22"/>
          <w:lang w:val="en-ID"/>
        </w:rPr>
        <w:t>(</w:t>
      </w:r>
      <w:proofErr w:type="spellStart"/>
      <w:r w:rsidR="00921057" w:rsidRPr="00921057">
        <w:rPr>
          <w:rFonts w:ascii="Book Antiqua" w:eastAsia="Book Antiqua" w:hAnsi="Book Antiqua" w:cs="Book Antiqua"/>
          <w:i/>
          <w:iCs/>
          <w:color w:val="000000"/>
          <w:sz w:val="22"/>
          <w:szCs w:val="22"/>
        </w:rPr>
        <w:t>tazkiyat</w:t>
      </w:r>
      <w:proofErr w:type="spellEnd"/>
      <w:r w:rsidR="00921057" w:rsidRPr="00921057">
        <w:rPr>
          <w:rFonts w:ascii="Book Antiqua" w:eastAsia="Book Antiqua" w:hAnsi="Book Antiqua" w:cs="Book Antiqua"/>
          <w:i/>
          <w:iCs/>
          <w:color w:val="000000"/>
          <w:sz w:val="22"/>
          <w:szCs w:val="22"/>
        </w:rPr>
        <w:t xml:space="preserve"> al-</w:t>
      </w:r>
      <w:proofErr w:type="spellStart"/>
      <w:r w:rsidR="00921057" w:rsidRPr="00921057">
        <w:rPr>
          <w:rFonts w:ascii="Book Antiqua" w:eastAsia="Book Antiqua" w:hAnsi="Book Antiqua" w:cs="Book Antiqua"/>
          <w:i/>
          <w:iCs/>
          <w:color w:val="000000"/>
          <w:sz w:val="22"/>
          <w:szCs w:val="22"/>
        </w:rPr>
        <w:t>nafs</w:t>
      </w:r>
      <w:proofErr w:type="spellEnd"/>
      <w:r w:rsidRPr="002E3DEF">
        <w:rPr>
          <w:rFonts w:ascii="Book Antiqua" w:eastAsia="Book Antiqua" w:hAnsi="Book Antiqua" w:cs="Book Antiqua"/>
          <w:color w:val="000000"/>
          <w:sz w:val="22"/>
          <w:szCs w:val="22"/>
          <w:lang w:val="en-ID"/>
        </w:rPr>
        <w:t xml:space="preserve">). That epistemological structure becomes the foundation for achieving </w:t>
      </w:r>
      <w:proofErr w:type="spellStart"/>
      <w:r w:rsidRPr="00921057">
        <w:rPr>
          <w:rFonts w:ascii="Book Antiqua" w:eastAsia="Book Antiqua" w:hAnsi="Book Antiqua" w:cs="Book Antiqua"/>
          <w:i/>
          <w:iCs/>
          <w:color w:val="000000"/>
          <w:sz w:val="22"/>
          <w:szCs w:val="22"/>
          <w:lang w:val="en-ID"/>
        </w:rPr>
        <w:t>ma’rifah</w:t>
      </w:r>
      <w:proofErr w:type="spellEnd"/>
      <w:r w:rsidRPr="002E3DEF">
        <w:rPr>
          <w:rFonts w:ascii="Book Antiqua" w:eastAsia="Book Antiqua" w:hAnsi="Book Antiqua" w:cs="Book Antiqua"/>
          <w:color w:val="000000"/>
          <w:sz w:val="22"/>
          <w:szCs w:val="22"/>
          <w:lang w:val="en-ID"/>
        </w:rPr>
        <w:t>, which is the highest form of knowledge. The findings indicate that Al-Ghazali did not place the senses and intellect as sources of knowledge that must be rejected, but rather as initial stages in the epistemological process. Unlike the tradition of rational philosophy that places reason at the pinnacle of knowledge, Al-Ghazali views that the validity of metaphysical knowledge is only achieved when the purified heart (</w:t>
      </w:r>
      <w:proofErr w:type="spellStart"/>
      <w:r w:rsidRPr="00921057">
        <w:rPr>
          <w:rFonts w:ascii="Book Antiqua" w:eastAsia="Book Antiqua" w:hAnsi="Book Antiqua" w:cs="Book Antiqua"/>
          <w:i/>
          <w:iCs/>
          <w:color w:val="000000"/>
          <w:sz w:val="22"/>
          <w:szCs w:val="22"/>
          <w:lang w:val="en-ID"/>
        </w:rPr>
        <w:t>qalb</w:t>
      </w:r>
      <w:proofErr w:type="spellEnd"/>
      <w:r w:rsidRPr="002E3DEF">
        <w:rPr>
          <w:rFonts w:ascii="Book Antiqua" w:eastAsia="Book Antiqua" w:hAnsi="Book Antiqua" w:cs="Book Antiqua"/>
          <w:color w:val="000000"/>
          <w:sz w:val="22"/>
          <w:szCs w:val="22"/>
          <w:lang w:val="en-ID"/>
        </w:rPr>
        <w:t>) receives divine light (</w:t>
      </w:r>
      <w:proofErr w:type="spellStart"/>
      <w:r w:rsidRPr="00921057">
        <w:rPr>
          <w:rFonts w:ascii="Book Antiqua" w:eastAsia="Book Antiqua" w:hAnsi="Book Antiqua" w:cs="Book Antiqua"/>
          <w:i/>
          <w:iCs/>
          <w:color w:val="000000"/>
          <w:sz w:val="22"/>
          <w:szCs w:val="22"/>
          <w:lang w:val="en-ID"/>
        </w:rPr>
        <w:t>nur</w:t>
      </w:r>
      <w:proofErr w:type="spellEnd"/>
      <w:r w:rsidRPr="00921057">
        <w:rPr>
          <w:rFonts w:ascii="Book Antiqua" w:eastAsia="Book Antiqua" w:hAnsi="Book Antiqua" w:cs="Book Antiqua"/>
          <w:i/>
          <w:iCs/>
          <w:color w:val="000000"/>
          <w:sz w:val="22"/>
          <w:szCs w:val="22"/>
          <w:lang w:val="en-ID"/>
        </w:rPr>
        <w:t xml:space="preserve"> </w:t>
      </w:r>
      <w:proofErr w:type="spellStart"/>
      <w:r w:rsidRPr="00921057">
        <w:rPr>
          <w:rFonts w:ascii="Book Antiqua" w:eastAsia="Book Antiqua" w:hAnsi="Book Antiqua" w:cs="Book Antiqua"/>
          <w:i/>
          <w:iCs/>
          <w:color w:val="000000"/>
          <w:sz w:val="22"/>
          <w:szCs w:val="22"/>
          <w:lang w:val="en-ID"/>
        </w:rPr>
        <w:t>ilahi</w:t>
      </w:r>
      <w:proofErr w:type="spellEnd"/>
      <w:r w:rsidRPr="002E3DEF">
        <w:rPr>
          <w:rFonts w:ascii="Book Antiqua" w:eastAsia="Book Antiqua" w:hAnsi="Book Antiqua" w:cs="Book Antiqua"/>
          <w:color w:val="000000"/>
          <w:sz w:val="22"/>
          <w:szCs w:val="22"/>
          <w:lang w:val="en-ID"/>
        </w:rPr>
        <w:t>). Thus, Al-Ghazali's epistemological structure is both hierarchical and integrative because it connects the empirical, rational, and spiritual dimensions in a unified process of acquiring truth</w:t>
      </w:r>
      <w:r w:rsidR="00B1153E" w:rsidRPr="00B1153E">
        <w:rPr>
          <w:rFonts w:ascii="Book Antiqua" w:eastAsia="Book Antiqua" w:hAnsi="Book Antiqua" w:cs="Book Antiqua"/>
          <w:color w:val="000000"/>
          <w:sz w:val="22"/>
          <w:szCs w:val="22"/>
          <w:lang w:val="sv-SE"/>
        </w:rPr>
        <w:t>.</w:t>
      </w:r>
    </w:p>
    <w:p w14:paraId="657633A3" w14:textId="4FFF8594" w:rsidR="004F0A3A" w:rsidRPr="006E577A" w:rsidRDefault="006E577A" w:rsidP="006E577A">
      <w:pPr>
        <w:pStyle w:val="Judul2"/>
        <w:spacing w:line="360" w:lineRule="auto"/>
        <w:ind w:hanging="2"/>
        <w:jc w:val="both"/>
        <w:rPr>
          <w:rFonts w:ascii="Book Antiqua" w:eastAsia="Book Antiqua" w:hAnsi="Book Antiqua" w:cs="Book Antiqua"/>
          <w:bCs/>
          <w:color w:val="000000"/>
          <w:sz w:val="22"/>
          <w:szCs w:val="22"/>
          <w:lang w:val="en-ID"/>
        </w:rPr>
      </w:pPr>
      <w:r w:rsidRPr="006E577A">
        <w:rPr>
          <w:rFonts w:ascii="Book Antiqua" w:eastAsia="Book Antiqua" w:hAnsi="Book Antiqua" w:cs="Book Antiqua"/>
          <w:bCs/>
          <w:color w:val="000000"/>
          <w:sz w:val="22"/>
          <w:szCs w:val="22"/>
          <w:lang w:val="en-ID"/>
        </w:rPr>
        <w:t>Reconstruction of Al-Ghazali's Epistemology</w:t>
      </w:r>
    </w:p>
    <w:p w14:paraId="7C308C4D" w14:textId="77777777" w:rsidR="006E577A" w:rsidRPr="006E577A" w:rsidRDefault="006E577A" w:rsidP="006E577A">
      <w:pPr>
        <w:spacing w:line="360" w:lineRule="auto"/>
        <w:ind w:firstLine="720"/>
        <w:jc w:val="both"/>
        <w:rPr>
          <w:rFonts w:ascii="Book Antiqua" w:eastAsia="Book Antiqua" w:hAnsi="Book Antiqua" w:cs="Book Antiqua"/>
          <w:color w:val="000000"/>
          <w:sz w:val="22"/>
          <w:szCs w:val="22"/>
          <w:lang w:val="sv-SE"/>
        </w:rPr>
      </w:pPr>
      <w:r w:rsidRPr="006E577A">
        <w:rPr>
          <w:rFonts w:ascii="Book Antiqua" w:eastAsia="Book Antiqua" w:hAnsi="Book Antiqua" w:cs="Book Antiqua"/>
          <w:color w:val="000000"/>
          <w:sz w:val="22"/>
          <w:szCs w:val="22"/>
          <w:lang w:val="sv-SE"/>
        </w:rPr>
        <w:t>Based on the analysis, Al-Ghazali's epistemology consists of four interconnected stages in the process of acquiring knowledge.</w:t>
      </w:r>
    </w:p>
    <w:p w14:paraId="4920E5DA" w14:textId="77777777" w:rsidR="006E577A" w:rsidRDefault="006E577A" w:rsidP="00DC0BD4">
      <w:pPr>
        <w:pStyle w:val="DaftarParagraf"/>
        <w:numPr>
          <w:ilvl w:val="0"/>
          <w:numId w:val="8"/>
        </w:numPr>
        <w:spacing w:line="360" w:lineRule="auto"/>
        <w:ind w:left="284"/>
        <w:jc w:val="both"/>
        <w:rPr>
          <w:rFonts w:ascii="Book Antiqua" w:eastAsia="Book Antiqua" w:hAnsi="Book Antiqua" w:cs="Book Antiqua"/>
          <w:color w:val="000000"/>
          <w:sz w:val="22"/>
          <w:szCs w:val="22"/>
          <w:lang w:val="sv-SE"/>
        </w:rPr>
      </w:pPr>
      <w:r w:rsidRPr="006E577A">
        <w:rPr>
          <w:rFonts w:ascii="Book Antiqua" w:eastAsia="Book Antiqua" w:hAnsi="Book Antiqua" w:cs="Book Antiqua"/>
          <w:color w:val="000000"/>
          <w:sz w:val="22"/>
          <w:szCs w:val="22"/>
          <w:lang w:val="sv-SE"/>
        </w:rPr>
        <w:t>Sensory Knowledge (</w:t>
      </w:r>
      <w:r w:rsidRPr="00921057">
        <w:rPr>
          <w:rFonts w:ascii="Book Antiqua" w:eastAsia="Book Antiqua" w:hAnsi="Book Antiqua" w:cs="Book Antiqua"/>
          <w:i/>
          <w:iCs/>
          <w:color w:val="000000"/>
          <w:sz w:val="22"/>
          <w:szCs w:val="22"/>
          <w:lang w:val="sv-SE"/>
        </w:rPr>
        <w:t>Al-Hawas</w:t>
      </w:r>
      <w:r w:rsidRPr="006E577A">
        <w:rPr>
          <w:rFonts w:ascii="Book Antiqua" w:eastAsia="Book Antiqua" w:hAnsi="Book Antiqua" w:cs="Book Antiqua"/>
          <w:color w:val="000000"/>
          <w:sz w:val="22"/>
          <w:szCs w:val="22"/>
          <w:lang w:val="sv-SE"/>
        </w:rPr>
        <w:t>)</w:t>
      </w:r>
    </w:p>
    <w:p w14:paraId="6D8357B6" w14:textId="5BE3B197" w:rsidR="006E577A" w:rsidRPr="006E577A" w:rsidRDefault="006E577A" w:rsidP="00DC0BD4">
      <w:pPr>
        <w:spacing w:line="360" w:lineRule="auto"/>
        <w:ind w:left="284" w:firstLine="360"/>
        <w:jc w:val="both"/>
        <w:rPr>
          <w:rFonts w:ascii="Book Antiqua" w:eastAsia="Book Antiqua" w:hAnsi="Book Antiqua" w:cs="Book Antiqua"/>
          <w:color w:val="000000"/>
          <w:sz w:val="22"/>
          <w:szCs w:val="22"/>
          <w:lang w:val="sv-SE"/>
        </w:rPr>
      </w:pPr>
      <w:r w:rsidRPr="006E577A">
        <w:rPr>
          <w:rFonts w:ascii="Book Antiqua" w:eastAsia="Book Antiqua" w:hAnsi="Book Antiqua" w:cs="Book Antiqua"/>
          <w:color w:val="000000"/>
          <w:sz w:val="22"/>
          <w:szCs w:val="22"/>
          <w:lang w:val="sv-SE"/>
        </w:rPr>
        <w:t>The five senses are the means to capture various phenomena in the empirical world. However, the knowledge obtained thru the five senses is temporary and still requires verification.</w:t>
      </w:r>
    </w:p>
    <w:p w14:paraId="5898E95B" w14:textId="7D3D2A83" w:rsidR="006E577A" w:rsidRPr="006E577A" w:rsidRDefault="006E577A" w:rsidP="00DC0BD4">
      <w:pPr>
        <w:pStyle w:val="DaftarParagraf"/>
        <w:numPr>
          <w:ilvl w:val="0"/>
          <w:numId w:val="8"/>
        </w:numPr>
        <w:spacing w:line="360" w:lineRule="auto"/>
        <w:ind w:left="284"/>
        <w:jc w:val="both"/>
        <w:rPr>
          <w:rFonts w:ascii="Book Antiqua" w:eastAsia="Book Antiqua" w:hAnsi="Book Antiqua" w:cs="Book Antiqua"/>
          <w:color w:val="000000"/>
          <w:sz w:val="22"/>
          <w:szCs w:val="22"/>
          <w:lang w:val="sv-SE"/>
        </w:rPr>
      </w:pPr>
      <w:r w:rsidRPr="006E577A">
        <w:rPr>
          <w:rFonts w:ascii="Book Antiqua" w:eastAsia="Book Antiqua" w:hAnsi="Book Antiqua" w:cs="Book Antiqua"/>
          <w:color w:val="000000"/>
          <w:sz w:val="22"/>
          <w:szCs w:val="22"/>
          <w:lang w:val="sv-SE"/>
        </w:rPr>
        <w:t>Rational Knowledge (</w:t>
      </w:r>
      <w:r w:rsidRPr="00921057">
        <w:rPr>
          <w:rFonts w:ascii="Book Antiqua" w:eastAsia="Book Antiqua" w:hAnsi="Book Antiqua" w:cs="Book Antiqua"/>
          <w:i/>
          <w:iCs/>
          <w:color w:val="000000"/>
          <w:sz w:val="22"/>
          <w:szCs w:val="22"/>
          <w:lang w:val="sv-SE"/>
        </w:rPr>
        <w:t>Al-‘Aql</w:t>
      </w:r>
      <w:r w:rsidRPr="006E577A">
        <w:rPr>
          <w:rFonts w:ascii="Book Antiqua" w:eastAsia="Book Antiqua" w:hAnsi="Book Antiqua" w:cs="Book Antiqua"/>
          <w:color w:val="000000"/>
          <w:sz w:val="22"/>
          <w:szCs w:val="22"/>
          <w:lang w:val="sv-SE"/>
        </w:rPr>
        <w:t>)</w:t>
      </w:r>
    </w:p>
    <w:p w14:paraId="1408A71A" w14:textId="77777777" w:rsidR="006E577A" w:rsidRDefault="006E577A" w:rsidP="00DC0BD4">
      <w:pPr>
        <w:spacing w:line="360" w:lineRule="auto"/>
        <w:ind w:left="284" w:firstLine="360"/>
        <w:jc w:val="both"/>
        <w:rPr>
          <w:rFonts w:ascii="Book Antiqua" w:eastAsia="Book Antiqua" w:hAnsi="Book Antiqua" w:cs="Book Antiqua"/>
          <w:color w:val="000000"/>
          <w:sz w:val="22"/>
          <w:szCs w:val="22"/>
          <w:lang w:val="sv-SE"/>
        </w:rPr>
      </w:pPr>
      <w:r w:rsidRPr="006E577A">
        <w:rPr>
          <w:rFonts w:ascii="Book Antiqua" w:eastAsia="Book Antiqua" w:hAnsi="Book Antiqua" w:cs="Book Antiqua"/>
          <w:color w:val="000000"/>
          <w:sz w:val="22"/>
          <w:szCs w:val="22"/>
          <w:lang w:val="sv-SE"/>
        </w:rPr>
        <w:t>The intellect plays a role in processing, analyzing, and organizing that information into systematic and logical knowledge. But the intellect still has limitations in grasping the essence of metaphysical reality and knowledge about God and the afterlife.</w:t>
      </w:r>
    </w:p>
    <w:p w14:paraId="186175BD" w14:textId="6DEE8E7A" w:rsidR="006E577A" w:rsidRPr="006E577A" w:rsidRDefault="006E577A" w:rsidP="00DC0BD4">
      <w:pPr>
        <w:pStyle w:val="DaftarParagraf"/>
        <w:numPr>
          <w:ilvl w:val="0"/>
          <w:numId w:val="8"/>
        </w:numPr>
        <w:spacing w:line="360" w:lineRule="auto"/>
        <w:ind w:left="284"/>
        <w:jc w:val="both"/>
        <w:rPr>
          <w:rFonts w:ascii="Book Antiqua" w:eastAsia="Book Antiqua" w:hAnsi="Book Antiqua" w:cs="Book Antiqua"/>
          <w:color w:val="000000"/>
          <w:sz w:val="22"/>
          <w:szCs w:val="22"/>
          <w:lang w:val="sv-SE"/>
        </w:rPr>
      </w:pPr>
      <w:r w:rsidRPr="006E577A">
        <w:rPr>
          <w:rFonts w:ascii="Book Antiqua" w:eastAsia="Book Antiqua" w:hAnsi="Book Antiqua" w:cs="Book Antiqua"/>
          <w:color w:val="000000"/>
          <w:sz w:val="22"/>
          <w:szCs w:val="22"/>
          <w:lang w:val="sv-SE"/>
        </w:rPr>
        <w:t>Spiritual knowledge (</w:t>
      </w:r>
      <w:r w:rsidRPr="00921057">
        <w:rPr>
          <w:rFonts w:ascii="Book Antiqua" w:eastAsia="Book Antiqua" w:hAnsi="Book Antiqua" w:cs="Book Antiqua"/>
          <w:i/>
          <w:iCs/>
          <w:color w:val="000000"/>
          <w:sz w:val="22"/>
          <w:szCs w:val="22"/>
          <w:lang w:val="sv-SE"/>
        </w:rPr>
        <w:t>Al-Qalb</w:t>
      </w:r>
      <w:r w:rsidRPr="006E577A">
        <w:rPr>
          <w:rFonts w:ascii="Book Antiqua" w:eastAsia="Book Antiqua" w:hAnsi="Book Antiqua" w:cs="Book Antiqua"/>
          <w:color w:val="000000"/>
          <w:sz w:val="22"/>
          <w:szCs w:val="22"/>
          <w:lang w:val="sv-SE"/>
        </w:rPr>
        <w:t>)</w:t>
      </w:r>
    </w:p>
    <w:p w14:paraId="62C8D721" w14:textId="3E75C398" w:rsidR="006E577A" w:rsidRPr="006E577A" w:rsidRDefault="006E577A" w:rsidP="00DC0BD4">
      <w:pPr>
        <w:spacing w:line="360" w:lineRule="auto"/>
        <w:ind w:left="284" w:firstLine="360"/>
        <w:jc w:val="both"/>
        <w:rPr>
          <w:rFonts w:ascii="Book Antiqua" w:eastAsia="Book Antiqua" w:hAnsi="Book Antiqua" w:cs="Book Antiqua"/>
          <w:color w:val="000000"/>
          <w:sz w:val="22"/>
          <w:szCs w:val="22"/>
          <w:lang w:val="sv-SE"/>
        </w:rPr>
      </w:pPr>
      <w:r w:rsidRPr="006E577A">
        <w:rPr>
          <w:rFonts w:ascii="Book Antiqua" w:eastAsia="Book Antiqua" w:hAnsi="Book Antiqua" w:cs="Book Antiqua"/>
          <w:color w:val="000000"/>
          <w:sz w:val="22"/>
          <w:szCs w:val="22"/>
          <w:lang w:val="sv-SE"/>
        </w:rPr>
        <w:t>Al-Ghazali places the heart (</w:t>
      </w:r>
      <w:r w:rsidRPr="00921057">
        <w:rPr>
          <w:rFonts w:ascii="Book Antiqua" w:eastAsia="Book Antiqua" w:hAnsi="Book Antiqua" w:cs="Book Antiqua"/>
          <w:i/>
          <w:iCs/>
          <w:color w:val="000000"/>
          <w:sz w:val="22"/>
          <w:szCs w:val="22"/>
          <w:lang w:val="sv-SE"/>
        </w:rPr>
        <w:t>qalb</w:t>
      </w:r>
      <w:r w:rsidRPr="006E577A">
        <w:rPr>
          <w:rFonts w:ascii="Book Antiqua" w:eastAsia="Book Antiqua" w:hAnsi="Book Antiqua" w:cs="Book Antiqua"/>
          <w:color w:val="000000"/>
          <w:sz w:val="22"/>
          <w:szCs w:val="22"/>
          <w:lang w:val="sv-SE"/>
        </w:rPr>
        <w:t xml:space="preserve">) as the center of human spiritual consciousness. The </w:t>
      </w:r>
      <w:proofErr w:type="spellStart"/>
      <w:r w:rsidRPr="006E577A">
        <w:rPr>
          <w:rFonts w:ascii="Book Antiqua" w:eastAsia="Book Antiqua" w:hAnsi="Book Antiqua" w:cs="Book Antiqua"/>
          <w:color w:val="000000"/>
          <w:sz w:val="22"/>
          <w:szCs w:val="22"/>
          <w:lang w:val="sv-SE"/>
        </w:rPr>
        <w:t>heart</w:t>
      </w:r>
      <w:proofErr w:type="spellEnd"/>
      <w:r w:rsidRPr="006E577A">
        <w:rPr>
          <w:rFonts w:ascii="Book Antiqua" w:eastAsia="Book Antiqua" w:hAnsi="Book Antiqua" w:cs="Book Antiqua"/>
          <w:color w:val="000000"/>
          <w:sz w:val="22"/>
          <w:szCs w:val="22"/>
          <w:lang w:val="sv-SE"/>
        </w:rPr>
        <w:t xml:space="preserve"> </w:t>
      </w:r>
      <w:proofErr w:type="spellStart"/>
      <w:r w:rsidRPr="006E577A">
        <w:rPr>
          <w:rFonts w:ascii="Book Antiqua" w:eastAsia="Book Antiqua" w:hAnsi="Book Antiqua" w:cs="Book Antiqua"/>
          <w:color w:val="000000"/>
          <w:sz w:val="22"/>
          <w:szCs w:val="22"/>
          <w:lang w:val="sv-SE"/>
        </w:rPr>
        <w:t>that</w:t>
      </w:r>
      <w:proofErr w:type="spellEnd"/>
      <w:r w:rsidRPr="006E577A">
        <w:rPr>
          <w:rFonts w:ascii="Book Antiqua" w:eastAsia="Book Antiqua" w:hAnsi="Book Antiqua" w:cs="Book Antiqua"/>
          <w:color w:val="000000"/>
          <w:sz w:val="22"/>
          <w:szCs w:val="22"/>
          <w:lang w:val="sv-SE"/>
        </w:rPr>
        <w:t xml:space="preserve"> has </w:t>
      </w:r>
      <w:proofErr w:type="spellStart"/>
      <w:r w:rsidRPr="006E577A">
        <w:rPr>
          <w:rFonts w:ascii="Book Antiqua" w:eastAsia="Book Antiqua" w:hAnsi="Book Antiqua" w:cs="Book Antiqua"/>
          <w:color w:val="000000"/>
          <w:sz w:val="22"/>
          <w:szCs w:val="22"/>
          <w:lang w:val="sv-SE"/>
        </w:rPr>
        <w:t>undergone</w:t>
      </w:r>
      <w:proofErr w:type="spellEnd"/>
      <w:r w:rsidRPr="006E577A">
        <w:rPr>
          <w:rFonts w:ascii="Book Antiqua" w:eastAsia="Book Antiqua" w:hAnsi="Book Antiqua" w:cs="Book Antiqua"/>
          <w:color w:val="000000"/>
          <w:sz w:val="22"/>
          <w:szCs w:val="22"/>
          <w:lang w:val="sv-SE"/>
        </w:rPr>
        <w:t xml:space="preserve"> the process </w:t>
      </w:r>
      <w:proofErr w:type="spellStart"/>
      <w:r w:rsidRPr="006E577A">
        <w:rPr>
          <w:rFonts w:ascii="Book Antiqua" w:eastAsia="Book Antiqua" w:hAnsi="Book Antiqua" w:cs="Book Antiqua"/>
          <w:color w:val="000000"/>
          <w:sz w:val="22"/>
          <w:szCs w:val="22"/>
          <w:lang w:val="sv-SE"/>
        </w:rPr>
        <w:t>of</w:t>
      </w:r>
      <w:proofErr w:type="spellEnd"/>
      <w:r w:rsidRPr="006E577A">
        <w:rPr>
          <w:rFonts w:ascii="Book Antiqua" w:eastAsia="Book Antiqua" w:hAnsi="Book Antiqua" w:cs="Book Antiqua"/>
          <w:color w:val="000000"/>
          <w:sz w:val="22"/>
          <w:szCs w:val="22"/>
          <w:lang w:val="sv-SE"/>
        </w:rPr>
        <w:t xml:space="preserve"> </w:t>
      </w:r>
      <w:proofErr w:type="spellStart"/>
      <w:r w:rsidR="00921057" w:rsidRPr="00921057">
        <w:rPr>
          <w:rFonts w:ascii="Book Antiqua" w:eastAsia="Book Antiqua" w:hAnsi="Book Antiqua" w:cs="Book Antiqua"/>
          <w:i/>
          <w:iCs/>
          <w:color w:val="000000"/>
          <w:sz w:val="22"/>
          <w:szCs w:val="22"/>
        </w:rPr>
        <w:t>tazkiyat</w:t>
      </w:r>
      <w:proofErr w:type="spellEnd"/>
      <w:r w:rsidR="00921057" w:rsidRPr="00921057">
        <w:rPr>
          <w:rFonts w:ascii="Book Antiqua" w:eastAsia="Book Antiqua" w:hAnsi="Book Antiqua" w:cs="Book Antiqua"/>
          <w:i/>
          <w:iCs/>
          <w:color w:val="000000"/>
          <w:sz w:val="22"/>
          <w:szCs w:val="22"/>
        </w:rPr>
        <w:t xml:space="preserve"> al-</w:t>
      </w:r>
      <w:proofErr w:type="spellStart"/>
      <w:r w:rsidR="00921057" w:rsidRPr="00921057">
        <w:rPr>
          <w:rFonts w:ascii="Book Antiqua" w:eastAsia="Book Antiqua" w:hAnsi="Book Antiqua" w:cs="Book Antiqua"/>
          <w:i/>
          <w:iCs/>
          <w:color w:val="000000"/>
          <w:sz w:val="22"/>
          <w:szCs w:val="22"/>
        </w:rPr>
        <w:t>nafs</w:t>
      </w:r>
      <w:proofErr w:type="spellEnd"/>
      <w:r w:rsidR="00921057">
        <w:rPr>
          <w:rFonts w:ascii="Book Antiqua" w:eastAsia="Book Antiqua" w:hAnsi="Book Antiqua" w:cs="Book Antiqua"/>
          <w:i/>
          <w:iCs/>
          <w:color w:val="000000"/>
          <w:sz w:val="22"/>
          <w:szCs w:val="22"/>
        </w:rPr>
        <w:t xml:space="preserve"> </w:t>
      </w:r>
      <w:r w:rsidRPr="006E577A">
        <w:rPr>
          <w:rFonts w:ascii="Book Antiqua" w:eastAsia="Book Antiqua" w:hAnsi="Book Antiqua" w:cs="Book Antiqua"/>
          <w:color w:val="000000"/>
          <w:sz w:val="22"/>
          <w:szCs w:val="22"/>
          <w:lang w:val="sv-SE"/>
        </w:rPr>
        <w:t>has the ability to receive the Divine Light, thus being able to grasp truths that cannot be reached by the senses or the intellect.</w:t>
      </w:r>
    </w:p>
    <w:p w14:paraId="3098DEAC" w14:textId="11BB8095" w:rsidR="006E577A" w:rsidRDefault="00921057" w:rsidP="00DC0BD4">
      <w:pPr>
        <w:pStyle w:val="DaftarParagraf"/>
        <w:numPr>
          <w:ilvl w:val="0"/>
          <w:numId w:val="8"/>
        </w:numPr>
        <w:spacing w:line="360" w:lineRule="auto"/>
        <w:ind w:left="284"/>
        <w:jc w:val="both"/>
        <w:rPr>
          <w:rFonts w:ascii="Book Antiqua" w:eastAsia="Book Antiqua" w:hAnsi="Book Antiqua" w:cs="Book Antiqua"/>
          <w:color w:val="000000"/>
          <w:sz w:val="22"/>
          <w:szCs w:val="22"/>
          <w:lang w:val="sv-SE"/>
        </w:rPr>
      </w:pPr>
      <w:r w:rsidRPr="00921057">
        <w:rPr>
          <w:rFonts w:ascii="Book Antiqua" w:eastAsia="Book Antiqua" w:hAnsi="Book Antiqua" w:cs="Book Antiqua"/>
          <w:i/>
          <w:iCs/>
          <w:color w:val="000000"/>
          <w:sz w:val="22"/>
          <w:szCs w:val="22"/>
        </w:rPr>
        <w:t>Kashf</w:t>
      </w:r>
      <w:r>
        <w:rPr>
          <w:rFonts w:ascii="Book Antiqua" w:eastAsia="Book Antiqua" w:hAnsi="Book Antiqua" w:cs="Book Antiqua"/>
          <w:i/>
          <w:iCs/>
          <w:color w:val="000000"/>
          <w:sz w:val="22"/>
          <w:szCs w:val="22"/>
        </w:rPr>
        <w:t xml:space="preserve"> </w:t>
      </w:r>
      <w:r w:rsidR="006E577A" w:rsidRPr="006E577A">
        <w:rPr>
          <w:rFonts w:ascii="Book Antiqua" w:eastAsia="Book Antiqua" w:hAnsi="Book Antiqua" w:cs="Book Antiqua"/>
          <w:color w:val="000000"/>
          <w:sz w:val="22"/>
          <w:szCs w:val="22"/>
          <w:lang w:val="sv-SE"/>
        </w:rPr>
        <w:t>as the highest knowledge</w:t>
      </w:r>
    </w:p>
    <w:p w14:paraId="4DF1EA20" w14:textId="310ACC16" w:rsidR="006E577A" w:rsidRPr="006E577A" w:rsidRDefault="006E577A" w:rsidP="00DC0BD4">
      <w:pPr>
        <w:spacing w:line="360" w:lineRule="auto"/>
        <w:ind w:left="284" w:firstLine="360"/>
        <w:jc w:val="both"/>
        <w:rPr>
          <w:rFonts w:ascii="Book Antiqua" w:eastAsia="Book Antiqua" w:hAnsi="Book Antiqua" w:cs="Book Antiqua"/>
          <w:color w:val="000000"/>
          <w:sz w:val="22"/>
          <w:szCs w:val="22"/>
          <w:lang w:val="sv-SE"/>
        </w:rPr>
      </w:pPr>
      <w:r>
        <w:rPr>
          <w:rFonts w:ascii="Book Antiqua" w:eastAsia="Book Antiqua" w:hAnsi="Book Antiqua" w:cs="Book Antiqua"/>
          <w:color w:val="000000"/>
          <w:sz w:val="22"/>
          <w:szCs w:val="22"/>
          <w:lang w:val="sv-SE"/>
        </w:rPr>
        <w:lastRenderedPageBreak/>
        <w:t>T</w:t>
      </w:r>
      <w:r w:rsidRPr="006E577A">
        <w:rPr>
          <w:rFonts w:ascii="Book Antiqua" w:eastAsia="Book Antiqua" w:hAnsi="Book Antiqua" w:cs="Book Antiqua"/>
          <w:color w:val="000000"/>
          <w:sz w:val="22"/>
          <w:szCs w:val="22"/>
          <w:lang w:val="sv-SE"/>
        </w:rPr>
        <w:t xml:space="preserve">he pinnacle of Al-Ghazali's epistemology is </w:t>
      </w:r>
      <w:r w:rsidR="00921057" w:rsidRPr="00921057">
        <w:rPr>
          <w:rFonts w:ascii="Book Antiqua" w:eastAsia="Book Antiqua" w:hAnsi="Book Antiqua" w:cs="Book Antiqua"/>
          <w:i/>
          <w:iCs/>
          <w:color w:val="000000"/>
          <w:sz w:val="22"/>
          <w:szCs w:val="22"/>
        </w:rPr>
        <w:t>kashf</w:t>
      </w:r>
      <w:r w:rsidR="00921057">
        <w:rPr>
          <w:rFonts w:ascii="Book Antiqua" w:eastAsia="Book Antiqua" w:hAnsi="Book Antiqua" w:cs="Book Antiqua"/>
          <w:i/>
          <w:iCs/>
          <w:color w:val="000000"/>
          <w:sz w:val="22"/>
          <w:szCs w:val="22"/>
        </w:rPr>
        <w:t xml:space="preserve">. </w:t>
      </w:r>
      <w:r w:rsidRPr="006E577A">
        <w:rPr>
          <w:rFonts w:ascii="Book Antiqua" w:eastAsia="Book Antiqua" w:hAnsi="Book Antiqua" w:cs="Book Antiqua"/>
          <w:color w:val="000000"/>
          <w:sz w:val="22"/>
          <w:szCs w:val="22"/>
          <w:lang w:val="sv-SE"/>
        </w:rPr>
        <w:t xml:space="preserve">It is the unveiling of the essence of truth thru the outpouring of Allah's Light to a purified heart. Here, humans achieve </w:t>
      </w:r>
      <w:r w:rsidRPr="00921057">
        <w:rPr>
          <w:rFonts w:ascii="Book Antiqua" w:eastAsia="Book Antiqua" w:hAnsi="Book Antiqua" w:cs="Book Antiqua"/>
          <w:i/>
          <w:iCs/>
          <w:color w:val="000000"/>
          <w:sz w:val="22"/>
          <w:szCs w:val="22"/>
          <w:lang w:val="sv-SE"/>
        </w:rPr>
        <w:t>ma’rifah</w:t>
      </w:r>
      <w:r w:rsidRPr="006E577A">
        <w:rPr>
          <w:rFonts w:ascii="Book Antiqua" w:eastAsia="Book Antiqua" w:hAnsi="Book Antiqua" w:cs="Book Antiqua"/>
          <w:color w:val="000000"/>
          <w:sz w:val="22"/>
          <w:szCs w:val="22"/>
          <w:lang w:val="sv-SE"/>
        </w:rPr>
        <w:t>, which is a deep knowledge of Allah SWT and becomes a form of perfect knowledge.</w:t>
      </w:r>
    </w:p>
    <w:p w14:paraId="75C70D82" w14:textId="5AB90AAF" w:rsidR="004F0A3A" w:rsidRPr="00B1153E" w:rsidRDefault="006E577A" w:rsidP="006E577A">
      <w:pPr>
        <w:spacing w:line="360" w:lineRule="auto"/>
        <w:ind w:firstLine="720"/>
        <w:jc w:val="both"/>
        <w:rPr>
          <w:rFonts w:ascii="Book Antiqua" w:eastAsia="Book Antiqua" w:hAnsi="Book Antiqua" w:cs="Book Antiqua"/>
          <w:color w:val="000000"/>
          <w:sz w:val="22"/>
          <w:szCs w:val="22"/>
          <w:lang w:val="sv-SE"/>
        </w:rPr>
      </w:pPr>
      <w:r w:rsidRPr="006E577A">
        <w:rPr>
          <w:rFonts w:ascii="Book Antiqua" w:eastAsia="Book Antiqua" w:hAnsi="Book Antiqua" w:cs="Book Antiqua"/>
          <w:color w:val="000000"/>
          <w:sz w:val="22"/>
          <w:szCs w:val="22"/>
          <w:lang w:val="sv-SE"/>
        </w:rPr>
        <w:t xml:space="preserve">Based on the analysis of </w:t>
      </w:r>
      <w:r w:rsidRPr="00AB7A8F">
        <w:rPr>
          <w:rFonts w:ascii="Book Antiqua" w:eastAsia="Book Antiqua" w:hAnsi="Book Antiqua" w:cs="Book Antiqua"/>
          <w:i/>
          <w:iCs/>
          <w:color w:val="000000"/>
          <w:sz w:val="22"/>
          <w:szCs w:val="22"/>
          <w:lang w:val="sv-SE"/>
        </w:rPr>
        <w:t>Al-Munqid</w:t>
      </w:r>
      <w:r w:rsidR="00AB7A8F" w:rsidRPr="00AB7A8F">
        <w:rPr>
          <w:rFonts w:ascii="Book Antiqua" w:eastAsia="Book Antiqua" w:hAnsi="Book Antiqua" w:cs="Book Antiqua"/>
          <w:i/>
          <w:iCs/>
          <w:color w:val="000000"/>
          <w:sz w:val="22"/>
          <w:szCs w:val="22"/>
          <w:lang w:val="sv-SE"/>
        </w:rPr>
        <w:t xml:space="preserve">h </w:t>
      </w:r>
      <w:r w:rsidRPr="00AB7A8F">
        <w:rPr>
          <w:rFonts w:ascii="Book Antiqua" w:eastAsia="Book Antiqua" w:hAnsi="Book Antiqua" w:cs="Book Antiqua"/>
          <w:i/>
          <w:iCs/>
          <w:color w:val="000000"/>
          <w:sz w:val="22"/>
          <w:szCs w:val="22"/>
          <w:lang w:val="sv-SE"/>
        </w:rPr>
        <w:t>min al-Dhalal</w:t>
      </w:r>
      <w:r w:rsidRPr="006E577A">
        <w:rPr>
          <w:rFonts w:ascii="Book Antiqua" w:eastAsia="Book Antiqua" w:hAnsi="Book Antiqua" w:cs="Book Antiqua"/>
          <w:color w:val="000000"/>
          <w:sz w:val="22"/>
          <w:szCs w:val="22"/>
          <w:lang w:val="sv-SE"/>
        </w:rPr>
        <w:t xml:space="preserve">, </w:t>
      </w:r>
      <w:r w:rsidRPr="00AB7A8F">
        <w:rPr>
          <w:rFonts w:ascii="Book Antiqua" w:eastAsia="Book Antiqua" w:hAnsi="Book Antiqua" w:cs="Book Antiqua"/>
          <w:i/>
          <w:iCs/>
          <w:color w:val="000000"/>
          <w:sz w:val="22"/>
          <w:szCs w:val="22"/>
          <w:lang w:val="sv-SE"/>
        </w:rPr>
        <w:t>Ihya' 'Ulum</w:t>
      </w:r>
      <w:r w:rsidR="00AB7A8F" w:rsidRPr="00AB7A8F">
        <w:rPr>
          <w:rFonts w:ascii="Book Antiqua" w:eastAsia="Book Antiqua" w:hAnsi="Book Antiqua" w:cs="Book Antiqua"/>
          <w:i/>
          <w:iCs/>
          <w:color w:val="000000"/>
          <w:sz w:val="22"/>
          <w:szCs w:val="22"/>
          <w:lang w:val="sv-SE"/>
        </w:rPr>
        <w:t xml:space="preserve"> al-D</w:t>
      </w:r>
      <w:r w:rsidRPr="00AB7A8F">
        <w:rPr>
          <w:rFonts w:ascii="Book Antiqua" w:eastAsia="Book Antiqua" w:hAnsi="Book Antiqua" w:cs="Book Antiqua"/>
          <w:i/>
          <w:iCs/>
          <w:color w:val="000000"/>
          <w:sz w:val="22"/>
          <w:szCs w:val="22"/>
          <w:lang w:val="sv-SE"/>
        </w:rPr>
        <w:t>in</w:t>
      </w:r>
      <w:r w:rsidRPr="006E577A">
        <w:rPr>
          <w:rFonts w:ascii="Book Antiqua" w:eastAsia="Book Antiqua" w:hAnsi="Book Antiqua" w:cs="Book Antiqua"/>
          <w:color w:val="000000"/>
          <w:sz w:val="22"/>
          <w:szCs w:val="22"/>
          <w:lang w:val="sv-SE"/>
        </w:rPr>
        <w:t xml:space="preserve">, and </w:t>
      </w:r>
      <w:r w:rsidRPr="00AB7A8F">
        <w:rPr>
          <w:rFonts w:ascii="Book Antiqua" w:eastAsia="Book Antiqua" w:hAnsi="Book Antiqua" w:cs="Book Antiqua"/>
          <w:i/>
          <w:iCs/>
          <w:color w:val="000000"/>
          <w:sz w:val="22"/>
          <w:szCs w:val="22"/>
          <w:lang w:val="sv-SE"/>
        </w:rPr>
        <w:t>Kimiya</w:t>
      </w:r>
      <w:r w:rsidRPr="006E577A">
        <w:rPr>
          <w:rFonts w:ascii="Book Antiqua" w:eastAsia="Book Antiqua" w:hAnsi="Book Antiqua" w:cs="Book Antiqua"/>
          <w:color w:val="000000"/>
          <w:sz w:val="22"/>
          <w:szCs w:val="22"/>
          <w:lang w:val="sv-SE"/>
        </w:rPr>
        <w:t xml:space="preserve"> </w:t>
      </w:r>
      <w:r w:rsidRPr="00AB7A8F">
        <w:rPr>
          <w:rFonts w:ascii="Book Antiqua" w:eastAsia="Book Antiqua" w:hAnsi="Book Antiqua" w:cs="Book Antiqua"/>
          <w:i/>
          <w:iCs/>
          <w:color w:val="000000"/>
          <w:sz w:val="22"/>
          <w:szCs w:val="22"/>
          <w:lang w:val="sv-SE"/>
        </w:rPr>
        <w:t>al-Sa'adah</w:t>
      </w:r>
      <w:r w:rsidRPr="006E577A">
        <w:rPr>
          <w:rFonts w:ascii="Book Antiqua" w:eastAsia="Book Antiqua" w:hAnsi="Book Antiqua" w:cs="Book Antiqua"/>
          <w:color w:val="000000"/>
          <w:sz w:val="22"/>
          <w:szCs w:val="22"/>
          <w:lang w:val="sv-SE"/>
        </w:rPr>
        <w:t>, Al-Ghazali's epistemological structure shows that each source of knowledge has a different and non-interchangeable function. The five senses provide empirical experience, the intellect performs abstraction and reasoning, while the heart serves as a medium for spiritual transformation that enables the emergence of kashf. This shows that Al-Ghazali's epistemology is progressive because knowledge develops from the empirical level to intuitive knowledge culminating in ma'rifah. Thus, the process of acquiring knowledge according to Al-Ghazali is not merely an intellectual activity, but also a process of spiritual transformation that integrates empirical, rational, and inner dimensions toward knowledge that is certain (</w:t>
      </w:r>
      <w:r w:rsidRPr="00566E3F">
        <w:rPr>
          <w:rFonts w:ascii="Book Antiqua" w:eastAsia="Book Antiqua" w:hAnsi="Book Antiqua" w:cs="Book Antiqua"/>
          <w:i/>
          <w:iCs/>
          <w:color w:val="000000"/>
          <w:sz w:val="22"/>
          <w:szCs w:val="22"/>
          <w:lang w:val="sv-SE"/>
        </w:rPr>
        <w:t>yaqin</w:t>
      </w:r>
      <w:r w:rsidRPr="006E577A">
        <w:rPr>
          <w:rFonts w:ascii="Book Antiqua" w:eastAsia="Book Antiqua" w:hAnsi="Book Antiqua" w:cs="Book Antiqua"/>
          <w:color w:val="000000"/>
          <w:sz w:val="22"/>
          <w:szCs w:val="22"/>
          <w:lang w:val="sv-SE"/>
        </w:rPr>
        <w:t>)</w:t>
      </w:r>
      <w:r w:rsidR="00B1153E" w:rsidRPr="00B1153E">
        <w:rPr>
          <w:rFonts w:ascii="Book Antiqua" w:eastAsia="Book Antiqua" w:hAnsi="Book Antiqua" w:cs="Book Antiqua"/>
          <w:color w:val="000000"/>
          <w:sz w:val="22"/>
          <w:szCs w:val="22"/>
          <w:lang w:val="sv-SE"/>
        </w:rPr>
        <w:t>.</w:t>
      </w:r>
    </w:p>
    <w:p w14:paraId="4AF2D24B" w14:textId="77777777" w:rsidR="006E577A" w:rsidRPr="006E577A" w:rsidRDefault="006E577A" w:rsidP="006E577A">
      <w:pPr>
        <w:spacing w:before="240" w:line="360" w:lineRule="auto"/>
        <w:ind w:firstLine="0"/>
        <w:jc w:val="both"/>
        <w:rPr>
          <w:rFonts w:ascii="Book Antiqua" w:eastAsia="Book Antiqua" w:hAnsi="Book Antiqua" w:cs="Book Antiqua"/>
          <w:b/>
          <w:bCs/>
          <w:i/>
          <w:iCs/>
          <w:color w:val="000000"/>
          <w:sz w:val="22"/>
          <w:szCs w:val="22"/>
          <w:lang w:val="sv-SE"/>
        </w:rPr>
      </w:pPr>
      <w:r w:rsidRPr="006E577A">
        <w:rPr>
          <w:rFonts w:ascii="Book Antiqua" w:eastAsia="Book Antiqua" w:hAnsi="Book Antiqua" w:cs="Book Antiqua"/>
          <w:b/>
          <w:bCs/>
          <w:i/>
          <w:iCs/>
          <w:color w:val="000000"/>
          <w:sz w:val="22"/>
          <w:szCs w:val="22"/>
          <w:lang w:val="sv-SE"/>
        </w:rPr>
        <w:t>The concept of happiness according to Al-Ghazali</w:t>
      </w:r>
    </w:p>
    <w:p w14:paraId="60083FB3" w14:textId="156C2C69" w:rsidR="004F0A3A" w:rsidRPr="00B1153E" w:rsidRDefault="006E577A" w:rsidP="006E577A">
      <w:pPr>
        <w:spacing w:line="360" w:lineRule="auto"/>
        <w:ind w:firstLine="720"/>
        <w:jc w:val="both"/>
        <w:rPr>
          <w:rFonts w:ascii="Book Antiqua" w:eastAsia="Book Antiqua" w:hAnsi="Book Antiqua" w:cs="Book Antiqua"/>
          <w:color w:val="000000"/>
          <w:sz w:val="22"/>
          <w:szCs w:val="22"/>
          <w:lang w:val="sv-SE"/>
        </w:rPr>
      </w:pPr>
      <w:r w:rsidRPr="006E577A">
        <w:rPr>
          <w:rFonts w:ascii="Book Antiqua" w:eastAsia="Book Antiqua" w:hAnsi="Book Antiqua" w:cs="Book Antiqua"/>
          <w:color w:val="000000"/>
          <w:sz w:val="22"/>
          <w:szCs w:val="22"/>
          <w:lang w:val="sv-SE"/>
        </w:rPr>
        <w:t xml:space="preserve">In </w:t>
      </w:r>
      <w:r w:rsidRPr="00566E3F">
        <w:rPr>
          <w:rFonts w:ascii="Book Antiqua" w:eastAsia="Book Antiqua" w:hAnsi="Book Antiqua" w:cs="Book Antiqua"/>
          <w:i/>
          <w:iCs/>
          <w:color w:val="000000"/>
          <w:sz w:val="22"/>
          <w:szCs w:val="22"/>
          <w:lang w:val="sv-SE"/>
        </w:rPr>
        <w:t>Kimiya Al-Sa’adah</w:t>
      </w:r>
      <w:r w:rsidRPr="006E577A">
        <w:rPr>
          <w:rFonts w:ascii="Book Antiqua" w:eastAsia="Book Antiqua" w:hAnsi="Book Antiqua" w:cs="Book Antiqua"/>
          <w:color w:val="000000"/>
          <w:sz w:val="22"/>
          <w:szCs w:val="22"/>
          <w:lang w:val="sv-SE"/>
        </w:rPr>
        <w:t>, Al-Ghazali explains that true happiness is not pleasure derived from the world, but rather happiness that arises from the knowledge (</w:t>
      </w:r>
      <w:r w:rsidRPr="00566E3F">
        <w:rPr>
          <w:rFonts w:ascii="Book Antiqua" w:eastAsia="Book Antiqua" w:hAnsi="Book Antiqua" w:cs="Book Antiqua"/>
          <w:i/>
          <w:iCs/>
          <w:color w:val="000000"/>
          <w:sz w:val="22"/>
          <w:szCs w:val="22"/>
          <w:lang w:val="sv-SE"/>
        </w:rPr>
        <w:t>ma’rifah</w:t>
      </w:r>
      <w:r w:rsidRPr="006E577A">
        <w:rPr>
          <w:rFonts w:ascii="Book Antiqua" w:eastAsia="Book Antiqua" w:hAnsi="Book Antiqua" w:cs="Book Antiqua"/>
          <w:color w:val="000000"/>
          <w:sz w:val="22"/>
          <w:szCs w:val="22"/>
          <w:lang w:val="sv-SE"/>
        </w:rPr>
        <w:t xml:space="preserve">) of Allah. For Al-Ghazali, every creature experiences pleasure according to the essence of its creation. </w:t>
      </w:r>
      <w:proofErr w:type="spellStart"/>
      <w:r w:rsidRPr="006E577A">
        <w:rPr>
          <w:rFonts w:ascii="Book Antiqua" w:eastAsia="Book Antiqua" w:hAnsi="Book Antiqua" w:cs="Book Antiqua"/>
          <w:color w:val="000000"/>
          <w:sz w:val="22"/>
          <w:szCs w:val="22"/>
          <w:lang w:val="sv-SE"/>
        </w:rPr>
        <w:t>That</w:t>
      </w:r>
      <w:proofErr w:type="spellEnd"/>
      <w:r w:rsidRPr="006E577A">
        <w:rPr>
          <w:rFonts w:ascii="Book Antiqua" w:eastAsia="Book Antiqua" w:hAnsi="Book Antiqua" w:cs="Book Antiqua"/>
          <w:color w:val="000000"/>
          <w:sz w:val="22"/>
          <w:szCs w:val="22"/>
          <w:lang w:val="sv-SE"/>
        </w:rPr>
        <w:t xml:space="preserve"> process must be </w:t>
      </w:r>
      <w:proofErr w:type="spellStart"/>
      <w:r w:rsidRPr="006E577A">
        <w:rPr>
          <w:rFonts w:ascii="Book Antiqua" w:eastAsia="Book Antiqua" w:hAnsi="Book Antiqua" w:cs="Book Antiqua"/>
          <w:color w:val="000000"/>
          <w:sz w:val="22"/>
          <w:szCs w:val="22"/>
          <w:lang w:val="sv-SE"/>
        </w:rPr>
        <w:t>accompanied</w:t>
      </w:r>
      <w:proofErr w:type="spellEnd"/>
      <w:r w:rsidRPr="006E577A">
        <w:rPr>
          <w:rFonts w:ascii="Book Antiqua" w:eastAsia="Book Antiqua" w:hAnsi="Book Antiqua" w:cs="Book Antiqua"/>
          <w:color w:val="000000"/>
          <w:sz w:val="22"/>
          <w:szCs w:val="22"/>
          <w:lang w:val="sv-SE"/>
        </w:rPr>
        <w:t xml:space="preserve"> by the </w:t>
      </w:r>
      <w:proofErr w:type="spellStart"/>
      <w:r w:rsidRPr="006E577A">
        <w:rPr>
          <w:rFonts w:ascii="Book Antiqua" w:eastAsia="Book Antiqua" w:hAnsi="Book Antiqua" w:cs="Book Antiqua"/>
          <w:color w:val="000000"/>
          <w:sz w:val="22"/>
          <w:szCs w:val="22"/>
          <w:lang w:val="sv-SE"/>
        </w:rPr>
        <w:t>purification</w:t>
      </w:r>
      <w:proofErr w:type="spellEnd"/>
      <w:r w:rsidRPr="006E577A">
        <w:rPr>
          <w:rFonts w:ascii="Book Antiqua" w:eastAsia="Book Antiqua" w:hAnsi="Book Antiqua" w:cs="Book Antiqua"/>
          <w:color w:val="000000"/>
          <w:sz w:val="22"/>
          <w:szCs w:val="22"/>
          <w:lang w:val="sv-SE"/>
        </w:rPr>
        <w:t xml:space="preserve"> </w:t>
      </w:r>
      <w:proofErr w:type="spellStart"/>
      <w:r w:rsidRPr="006E577A">
        <w:rPr>
          <w:rFonts w:ascii="Book Antiqua" w:eastAsia="Book Antiqua" w:hAnsi="Book Antiqua" w:cs="Book Antiqua"/>
          <w:color w:val="000000"/>
          <w:sz w:val="22"/>
          <w:szCs w:val="22"/>
          <w:lang w:val="sv-SE"/>
        </w:rPr>
        <w:t>of</w:t>
      </w:r>
      <w:proofErr w:type="spellEnd"/>
      <w:r w:rsidRPr="006E577A">
        <w:rPr>
          <w:rFonts w:ascii="Book Antiqua" w:eastAsia="Book Antiqua" w:hAnsi="Book Antiqua" w:cs="Book Antiqua"/>
          <w:color w:val="000000"/>
          <w:sz w:val="22"/>
          <w:szCs w:val="22"/>
          <w:lang w:val="sv-SE"/>
        </w:rPr>
        <w:t xml:space="preserve"> the soul (</w:t>
      </w:r>
      <w:proofErr w:type="spellStart"/>
      <w:r w:rsidR="00921057" w:rsidRPr="00921057">
        <w:rPr>
          <w:rFonts w:ascii="Book Antiqua" w:eastAsia="Book Antiqua" w:hAnsi="Book Antiqua" w:cs="Book Antiqua"/>
          <w:i/>
          <w:iCs/>
          <w:color w:val="000000"/>
          <w:sz w:val="22"/>
          <w:szCs w:val="22"/>
        </w:rPr>
        <w:t>tazkiyat</w:t>
      </w:r>
      <w:proofErr w:type="spellEnd"/>
      <w:r w:rsidR="00921057" w:rsidRPr="00921057">
        <w:rPr>
          <w:rFonts w:ascii="Book Antiqua" w:eastAsia="Book Antiqua" w:hAnsi="Book Antiqua" w:cs="Book Antiqua"/>
          <w:i/>
          <w:iCs/>
          <w:color w:val="000000"/>
          <w:sz w:val="22"/>
          <w:szCs w:val="22"/>
        </w:rPr>
        <w:t xml:space="preserve"> al-</w:t>
      </w:r>
      <w:proofErr w:type="spellStart"/>
      <w:r w:rsidR="00921057" w:rsidRPr="00921057">
        <w:rPr>
          <w:rFonts w:ascii="Book Antiqua" w:eastAsia="Book Antiqua" w:hAnsi="Book Antiqua" w:cs="Book Antiqua"/>
          <w:i/>
          <w:iCs/>
          <w:color w:val="000000"/>
          <w:sz w:val="22"/>
          <w:szCs w:val="22"/>
        </w:rPr>
        <w:t>nafs</w:t>
      </w:r>
      <w:proofErr w:type="spellEnd"/>
      <w:r w:rsidRPr="006E577A">
        <w:rPr>
          <w:rFonts w:ascii="Book Antiqua" w:eastAsia="Book Antiqua" w:hAnsi="Book Antiqua" w:cs="Book Antiqua"/>
          <w:color w:val="000000"/>
          <w:sz w:val="22"/>
          <w:szCs w:val="22"/>
          <w:lang w:val="sv-SE"/>
        </w:rPr>
        <w:t>) thru repentance, asceticism, patience, trust in God, remembrance (dzikir), and sincerity (</w:t>
      </w:r>
      <w:r w:rsidRPr="00ED6BD4">
        <w:rPr>
          <w:rFonts w:ascii="Book Antiqua" w:eastAsia="Book Antiqua" w:hAnsi="Book Antiqua" w:cs="Book Antiqua"/>
          <w:i/>
          <w:iCs/>
          <w:color w:val="000000"/>
          <w:sz w:val="22"/>
          <w:szCs w:val="22"/>
          <w:lang w:val="sv-SE"/>
        </w:rPr>
        <w:t>Ikhlas</w:t>
      </w:r>
      <w:r w:rsidRPr="006E577A">
        <w:rPr>
          <w:rFonts w:ascii="Book Antiqua" w:eastAsia="Book Antiqua" w:hAnsi="Book Antiqua" w:cs="Book Antiqua"/>
          <w:color w:val="000000"/>
          <w:sz w:val="22"/>
          <w:szCs w:val="22"/>
          <w:lang w:val="sv-SE"/>
        </w:rPr>
        <w:t>). Therefore, human happiness must be understood based on the essence of humanity itself. Based on the analysis, it can be understood that Al-Ghazali's concept of happiness has spiritual and epistemological dimensions. In his view, true happiness is not merely understood as an emotional state, but as a result of the consequences of humans acquiring knowledge and applying it in their daily attitudes and behaviors</w:t>
      </w:r>
      <w:r>
        <w:rPr>
          <w:rFonts w:ascii="Book Antiqua" w:eastAsia="Book Antiqua" w:hAnsi="Book Antiqua" w:cs="Book Antiqua"/>
          <w:b/>
          <w:bCs/>
          <w:i/>
          <w:iCs/>
          <w:color w:val="000000"/>
          <w:sz w:val="22"/>
          <w:szCs w:val="22"/>
          <w:lang w:val="sv-SE"/>
        </w:rPr>
        <w:t xml:space="preserve"> </w:t>
      </w:r>
      <w:r w:rsidR="00B1153E" w:rsidRPr="00B1153E">
        <w:rPr>
          <w:rFonts w:ascii="Book Antiqua" w:eastAsia="Book Antiqua" w:hAnsi="Book Antiqua" w:cs="Book Antiqua"/>
          <w:color w:val="000000"/>
          <w:sz w:val="22"/>
          <w:szCs w:val="22"/>
          <w:lang w:val="en-ID"/>
        </w:rPr>
        <w:fldChar w:fldCharType="begin" w:fldLock="1"/>
      </w:r>
      <w:r w:rsidR="002977AA">
        <w:rPr>
          <w:rFonts w:ascii="Book Antiqua" w:eastAsia="Book Antiqua" w:hAnsi="Book Antiqua" w:cs="Book Antiqua"/>
          <w:color w:val="000000"/>
          <w:sz w:val="22"/>
          <w:szCs w:val="22"/>
          <w:lang w:val="sv-SE"/>
        </w:rPr>
        <w:instrText>ADDIN CSL_CITATION {"citationItems":[{"id":"ITEM-1","itemData":{"ISBN":"978-623-7407-43-0","author":[{"dropping-particle":"","family":"Al-Ghazali","given":"Imam","non-dropping-particle":"","parse-names":false,"suffix":""}],"edition":"2019","editor":[{"dropping-particle":"","family":"A Elwa Mathori","given":"Nasrullah M.S","non-dropping-particle":"","parse-names":false,"suffix":""}],"id":"ITEM-1","issued":{"date-parts":[["2019"]]},"number-of-pages":"45","publisher":"Penerbit Marja","title":"Kimia Kebahagiaan","type":"book"},"uris":["http://www.mendeley.com/documents/?uuid=5b781436-26ac-4914-a58f-8b3c734cfc16","http://www.mendeley.com/documents/?uuid=88591950-a72d-4dc0-a502-590e0b11fe81"]}],"mendeley":{"formattedCitation":"(I. Al-Ghazali, 2019b)","plainTextFormattedCitation":"(I. Al-Ghazali, 2019b)","previouslyFormattedCitation":"(I. Al-Ghazali, 2019b)"},"properties":{"noteIndex":0},"schema":"https://github.com/citation-style-language/schema/raw/master/csl-citation.json"}</w:instrText>
      </w:r>
      <w:r w:rsidR="00B1153E" w:rsidRPr="00B1153E">
        <w:rPr>
          <w:rFonts w:ascii="Book Antiqua" w:eastAsia="Book Antiqua" w:hAnsi="Book Antiqua" w:cs="Book Antiqua"/>
          <w:color w:val="000000"/>
          <w:sz w:val="22"/>
          <w:szCs w:val="22"/>
          <w:lang w:val="en-ID"/>
        </w:rPr>
        <w:fldChar w:fldCharType="separate"/>
      </w:r>
      <w:r w:rsidR="002977AA" w:rsidRPr="002977AA">
        <w:rPr>
          <w:rFonts w:ascii="Book Antiqua" w:eastAsia="Book Antiqua" w:hAnsi="Book Antiqua" w:cs="Book Antiqua"/>
          <w:noProof/>
          <w:color w:val="000000"/>
          <w:sz w:val="22"/>
          <w:szCs w:val="22"/>
          <w:lang w:val="sv-SE"/>
        </w:rPr>
        <w:t>(I. Al-Ghazali, 2019b)</w:t>
      </w:r>
      <w:r w:rsidR="00B1153E" w:rsidRPr="00B1153E">
        <w:rPr>
          <w:rFonts w:ascii="Book Antiqua" w:eastAsia="Book Antiqua" w:hAnsi="Book Antiqua" w:cs="Book Antiqua"/>
          <w:color w:val="000000"/>
          <w:sz w:val="22"/>
          <w:szCs w:val="22"/>
        </w:rPr>
        <w:fldChar w:fldCharType="end"/>
      </w:r>
      <w:r w:rsidR="00B1153E" w:rsidRPr="00B1153E">
        <w:rPr>
          <w:rFonts w:ascii="Book Antiqua" w:eastAsia="Book Antiqua" w:hAnsi="Book Antiqua" w:cs="Book Antiqua"/>
          <w:color w:val="000000"/>
          <w:sz w:val="22"/>
          <w:szCs w:val="22"/>
          <w:lang w:val="sv-SE"/>
        </w:rPr>
        <w:t>.</w:t>
      </w:r>
    </w:p>
    <w:p w14:paraId="26C553AC" w14:textId="77777777" w:rsidR="009034CF" w:rsidRPr="009034CF" w:rsidRDefault="009034CF" w:rsidP="009034CF">
      <w:pPr>
        <w:spacing w:before="240" w:line="360" w:lineRule="auto"/>
        <w:ind w:firstLine="0"/>
        <w:jc w:val="both"/>
        <w:rPr>
          <w:rFonts w:ascii="Book Antiqua" w:eastAsia="Book Antiqua" w:hAnsi="Book Antiqua" w:cs="Book Antiqua"/>
          <w:b/>
          <w:bCs/>
          <w:i/>
          <w:iCs/>
          <w:color w:val="000000"/>
          <w:sz w:val="22"/>
          <w:szCs w:val="22"/>
          <w:lang w:val="en-ID"/>
        </w:rPr>
      </w:pPr>
      <w:r w:rsidRPr="009034CF">
        <w:rPr>
          <w:rFonts w:ascii="Book Antiqua" w:eastAsia="Book Antiqua" w:hAnsi="Book Antiqua" w:cs="Book Antiqua"/>
          <w:b/>
          <w:bCs/>
          <w:i/>
          <w:iCs/>
          <w:color w:val="000000"/>
          <w:sz w:val="22"/>
          <w:szCs w:val="22"/>
          <w:lang w:val="en-ID"/>
        </w:rPr>
        <w:t>The Epistemology of Happiness in Al-Ghazali’s Thought</w:t>
      </w:r>
    </w:p>
    <w:p w14:paraId="0404C4BA" w14:textId="6E42593C" w:rsidR="004F0A3A" w:rsidRDefault="009034CF" w:rsidP="009034CF">
      <w:pPr>
        <w:spacing w:line="360" w:lineRule="auto"/>
        <w:ind w:firstLine="720"/>
        <w:jc w:val="both"/>
        <w:rPr>
          <w:rFonts w:ascii="Book Antiqua" w:eastAsia="Book Antiqua" w:hAnsi="Book Antiqua" w:cs="Book Antiqua"/>
          <w:color w:val="000000"/>
          <w:sz w:val="22"/>
          <w:szCs w:val="22"/>
          <w:lang w:val="sv-SE"/>
        </w:rPr>
      </w:pPr>
      <w:r w:rsidRPr="009034CF">
        <w:rPr>
          <w:rFonts w:ascii="Book Antiqua" w:eastAsia="Book Antiqua" w:hAnsi="Book Antiqua" w:cs="Book Antiqua"/>
          <w:color w:val="000000"/>
          <w:sz w:val="22"/>
          <w:szCs w:val="22"/>
          <w:lang w:val="en-ID"/>
        </w:rPr>
        <w:t xml:space="preserve">The results of this study indicate that there is a close connection between epistemology and the concept of happiness in Al-Ghazali’s thought. For Al-Ghazali, knowledge is not merely understood as an intellectual process for understanding an object, but rather as a means of shaping and perfecting the soul, which leads humans toward </w:t>
      </w:r>
      <w:proofErr w:type="spellStart"/>
      <w:r w:rsidRPr="00921057">
        <w:rPr>
          <w:rFonts w:ascii="Book Antiqua" w:eastAsia="Book Antiqua" w:hAnsi="Book Antiqua" w:cs="Book Antiqua"/>
          <w:i/>
          <w:iCs/>
          <w:color w:val="000000"/>
          <w:sz w:val="22"/>
          <w:szCs w:val="22"/>
          <w:lang w:val="en-ID"/>
        </w:rPr>
        <w:t>ma’rifatullah</w:t>
      </w:r>
      <w:proofErr w:type="spellEnd"/>
      <w:r w:rsidRPr="009034CF">
        <w:rPr>
          <w:rFonts w:ascii="Book Antiqua" w:eastAsia="Book Antiqua" w:hAnsi="Book Antiqua" w:cs="Book Antiqua"/>
          <w:color w:val="000000"/>
          <w:sz w:val="22"/>
          <w:szCs w:val="22"/>
          <w:lang w:val="en-ID"/>
        </w:rPr>
        <w:t xml:space="preserve">. Therefore, epistemology serves a theological function: guiding </w:t>
      </w:r>
      <w:r w:rsidRPr="009034CF">
        <w:rPr>
          <w:rFonts w:ascii="Book Antiqua" w:eastAsia="Book Antiqua" w:hAnsi="Book Antiqua" w:cs="Book Antiqua"/>
          <w:color w:val="000000"/>
          <w:sz w:val="22"/>
          <w:szCs w:val="22"/>
          <w:lang w:val="en-ID"/>
        </w:rPr>
        <w:lastRenderedPageBreak/>
        <w:t xml:space="preserve">humans toward the ultimate goal of </w:t>
      </w:r>
      <w:r w:rsidRPr="00921057">
        <w:rPr>
          <w:rFonts w:ascii="Book Antiqua" w:eastAsia="Book Antiqua" w:hAnsi="Book Antiqua" w:cs="Book Antiqua"/>
          <w:i/>
          <w:iCs/>
          <w:color w:val="000000"/>
          <w:sz w:val="22"/>
          <w:szCs w:val="22"/>
          <w:lang w:val="en-ID"/>
        </w:rPr>
        <w:t>Sa’adah</w:t>
      </w:r>
      <w:r w:rsidRPr="009034CF">
        <w:rPr>
          <w:rFonts w:ascii="Book Antiqua" w:eastAsia="Book Antiqua" w:hAnsi="Book Antiqua" w:cs="Book Antiqua"/>
          <w:color w:val="000000"/>
          <w:sz w:val="22"/>
          <w:szCs w:val="22"/>
          <w:lang w:val="en-ID"/>
        </w:rPr>
        <w:t xml:space="preserve">. An analysis of Al-Ghazali’s works reveals that the process of attaining happiness unfolds through a series of interconnected stages. Knowledge derived from the five senses is processed by the intellect and then refined by the </w:t>
      </w:r>
      <w:proofErr w:type="spellStart"/>
      <w:r w:rsidRPr="009034CF">
        <w:rPr>
          <w:rFonts w:ascii="Book Antiqua" w:eastAsia="Book Antiqua" w:hAnsi="Book Antiqua" w:cs="Book Antiqua"/>
          <w:color w:val="000000"/>
          <w:sz w:val="22"/>
          <w:szCs w:val="22"/>
          <w:lang w:val="en-ID"/>
        </w:rPr>
        <w:t>qalb</w:t>
      </w:r>
      <w:proofErr w:type="spellEnd"/>
      <w:r w:rsidRPr="009034CF">
        <w:rPr>
          <w:rFonts w:ascii="Book Antiqua" w:eastAsia="Book Antiqua" w:hAnsi="Book Antiqua" w:cs="Book Antiqua"/>
          <w:color w:val="000000"/>
          <w:sz w:val="22"/>
          <w:szCs w:val="22"/>
          <w:lang w:val="en-ID"/>
        </w:rPr>
        <w:t xml:space="preserve"> through </w:t>
      </w:r>
      <w:proofErr w:type="spellStart"/>
      <w:r w:rsidR="00921057" w:rsidRPr="00921057">
        <w:rPr>
          <w:rFonts w:ascii="Book Antiqua" w:eastAsia="Book Antiqua" w:hAnsi="Book Antiqua" w:cs="Book Antiqua"/>
          <w:i/>
          <w:iCs/>
          <w:color w:val="000000"/>
          <w:sz w:val="22"/>
          <w:szCs w:val="22"/>
        </w:rPr>
        <w:t>tazkiyat</w:t>
      </w:r>
      <w:proofErr w:type="spellEnd"/>
      <w:r w:rsidR="00921057" w:rsidRPr="00921057">
        <w:rPr>
          <w:rFonts w:ascii="Book Antiqua" w:eastAsia="Book Antiqua" w:hAnsi="Book Antiqua" w:cs="Book Antiqua"/>
          <w:i/>
          <w:iCs/>
          <w:color w:val="000000"/>
          <w:sz w:val="22"/>
          <w:szCs w:val="22"/>
        </w:rPr>
        <w:t xml:space="preserve"> al-</w:t>
      </w:r>
      <w:proofErr w:type="spellStart"/>
      <w:r w:rsidR="00921057" w:rsidRPr="00921057">
        <w:rPr>
          <w:rFonts w:ascii="Book Antiqua" w:eastAsia="Book Antiqua" w:hAnsi="Book Antiqua" w:cs="Book Antiqua"/>
          <w:i/>
          <w:iCs/>
          <w:color w:val="000000"/>
          <w:sz w:val="22"/>
          <w:szCs w:val="22"/>
        </w:rPr>
        <w:t>nafs</w:t>
      </w:r>
      <w:proofErr w:type="spellEnd"/>
      <w:r w:rsidRPr="009034CF">
        <w:rPr>
          <w:rFonts w:ascii="Book Antiqua" w:eastAsia="Book Antiqua" w:hAnsi="Book Antiqua" w:cs="Book Antiqua"/>
          <w:color w:val="000000"/>
          <w:sz w:val="22"/>
          <w:szCs w:val="22"/>
          <w:lang w:val="en-ID"/>
        </w:rPr>
        <w:t xml:space="preserve">. A purified heart receives kashf, gives rise to </w:t>
      </w:r>
      <w:proofErr w:type="spellStart"/>
      <w:r w:rsidRPr="00921057">
        <w:rPr>
          <w:rFonts w:ascii="Book Antiqua" w:eastAsia="Book Antiqua" w:hAnsi="Book Antiqua" w:cs="Book Antiqua"/>
          <w:i/>
          <w:iCs/>
          <w:color w:val="000000"/>
          <w:sz w:val="22"/>
          <w:szCs w:val="22"/>
          <w:lang w:val="en-ID"/>
        </w:rPr>
        <w:t>ma’rifah</w:t>
      </w:r>
      <w:proofErr w:type="spellEnd"/>
      <w:r w:rsidRPr="009034CF">
        <w:rPr>
          <w:rFonts w:ascii="Book Antiqua" w:eastAsia="Book Antiqua" w:hAnsi="Book Antiqua" w:cs="Book Antiqua"/>
          <w:color w:val="000000"/>
          <w:sz w:val="22"/>
          <w:szCs w:val="22"/>
          <w:lang w:val="en-ID"/>
        </w:rPr>
        <w:t xml:space="preserve">, and ultimately leads humanity to </w:t>
      </w:r>
      <w:proofErr w:type="spellStart"/>
      <w:r w:rsidRPr="00921057">
        <w:rPr>
          <w:rFonts w:ascii="Book Antiqua" w:eastAsia="Book Antiqua" w:hAnsi="Book Antiqua" w:cs="Book Antiqua"/>
          <w:i/>
          <w:iCs/>
          <w:color w:val="000000"/>
          <w:sz w:val="22"/>
          <w:szCs w:val="22"/>
          <w:lang w:val="en-ID"/>
        </w:rPr>
        <w:t>ma’rifatullah</w:t>
      </w:r>
      <w:proofErr w:type="spellEnd"/>
      <w:r w:rsidRPr="009034CF">
        <w:rPr>
          <w:rFonts w:ascii="Book Antiqua" w:eastAsia="Book Antiqua" w:hAnsi="Book Antiqua" w:cs="Book Antiqua"/>
          <w:color w:val="000000"/>
          <w:sz w:val="22"/>
          <w:szCs w:val="22"/>
          <w:lang w:val="en-ID"/>
        </w:rPr>
        <w:t>. At this stage, true happiness is attained.</w:t>
      </w:r>
      <w:r w:rsidR="00B1153E" w:rsidRPr="00B1153E">
        <w:rPr>
          <w:rFonts w:ascii="Book Antiqua" w:eastAsia="Book Antiqua" w:hAnsi="Book Antiqua" w:cs="Book Antiqua"/>
          <w:color w:val="000000"/>
          <w:sz w:val="22"/>
          <w:szCs w:val="22"/>
          <w:lang w:val="sv-SE"/>
        </w:rPr>
        <w:t xml:space="preserve"> </w:t>
      </w:r>
      <w:r w:rsidRPr="009034CF">
        <w:rPr>
          <w:rFonts w:ascii="Book Antiqua" w:eastAsia="Book Antiqua" w:hAnsi="Book Antiqua" w:cs="Book Antiqua"/>
          <w:color w:val="000000"/>
          <w:sz w:val="22"/>
          <w:szCs w:val="22"/>
          <w:lang w:val="en-ID"/>
        </w:rPr>
        <w:t>Thus, this</w:t>
      </w:r>
      <w:r w:rsidR="00EB607A">
        <w:rPr>
          <w:rFonts w:ascii="Book Antiqua" w:eastAsia="Book Antiqua" w:hAnsi="Book Antiqua" w:cs="Book Antiqua"/>
          <w:color w:val="000000"/>
          <w:sz w:val="22"/>
          <w:szCs w:val="22"/>
          <w:lang w:val="en-ID"/>
        </w:rPr>
        <w:t xml:space="preserve"> </w:t>
      </w:r>
      <w:r w:rsidR="00710AB3">
        <w:rPr>
          <w:rFonts w:ascii="Book Antiqua" w:eastAsia="Book Antiqua" w:hAnsi="Book Antiqua" w:cs="Book Antiqua"/>
          <w:color w:val="000000"/>
          <w:sz w:val="22"/>
          <w:szCs w:val="22"/>
          <w:lang w:val="en-ID"/>
        </w:rPr>
        <w:t>finding</w:t>
      </w:r>
      <w:r w:rsidR="00EB607A">
        <w:rPr>
          <w:rFonts w:ascii="Book Antiqua" w:eastAsia="Book Antiqua" w:hAnsi="Book Antiqua" w:cs="Book Antiqua"/>
          <w:color w:val="000000"/>
          <w:sz w:val="22"/>
          <w:szCs w:val="22"/>
          <w:lang w:val="en-ID"/>
        </w:rPr>
        <w:t>s</w:t>
      </w:r>
      <w:r w:rsidRPr="009034CF">
        <w:rPr>
          <w:rFonts w:ascii="Book Antiqua" w:eastAsia="Book Antiqua" w:hAnsi="Book Antiqua" w:cs="Book Antiqua"/>
          <w:color w:val="000000"/>
          <w:sz w:val="22"/>
          <w:szCs w:val="22"/>
          <w:lang w:val="en-ID"/>
        </w:rPr>
        <w:t xml:space="preserve"> demonstrates that epistemology and happiness are two interrelated concepts within Al-Ghazali’s philosophical framework. Happiness is not the starting point, but rather the result of acquiring true knowledge. This finding indicates that Al-Ghazali’s epistemology has a teleological orientation, meaning that the entire process of acquiring knowledge is directed toward the ultimate goals of </w:t>
      </w:r>
      <w:proofErr w:type="spellStart"/>
      <w:r w:rsidRPr="00921057">
        <w:rPr>
          <w:rFonts w:ascii="Book Antiqua" w:eastAsia="Book Antiqua" w:hAnsi="Book Antiqua" w:cs="Book Antiqua"/>
          <w:i/>
          <w:iCs/>
          <w:color w:val="000000"/>
          <w:sz w:val="22"/>
          <w:szCs w:val="22"/>
          <w:lang w:val="en-ID"/>
        </w:rPr>
        <w:t>ma’rifatullah</w:t>
      </w:r>
      <w:proofErr w:type="spellEnd"/>
      <w:r w:rsidRPr="009034CF">
        <w:rPr>
          <w:rFonts w:ascii="Book Antiqua" w:eastAsia="Book Antiqua" w:hAnsi="Book Antiqua" w:cs="Book Antiqua"/>
          <w:color w:val="000000"/>
          <w:sz w:val="22"/>
          <w:szCs w:val="22"/>
          <w:lang w:val="en-ID"/>
        </w:rPr>
        <w:t xml:space="preserve"> and </w:t>
      </w:r>
      <w:proofErr w:type="spellStart"/>
      <w:r w:rsidRPr="00921057">
        <w:rPr>
          <w:rFonts w:ascii="Book Antiqua" w:eastAsia="Book Antiqua" w:hAnsi="Book Antiqua" w:cs="Book Antiqua"/>
          <w:i/>
          <w:iCs/>
          <w:color w:val="000000"/>
          <w:sz w:val="22"/>
          <w:szCs w:val="22"/>
          <w:lang w:val="en-ID"/>
        </w:rPr>
        <w:t>sa’adah</w:t>
      </w:r>
      <w:proofErr w:type="spellEnd"/>
      <w:r w:rsidRPr="009034CF">
        <w:rPr>
          <w:rFonts w:ascii="Book Antiqua" w:eastAsia="Book Antiqua" w:hAnsi="Book Antiqua" w:cs="Book Antiqua"/>
          <w:color w:val="000000"/>
          <w:sz w:val="22"/>
          <w:szCs w:val="22"/>
          <w:lang w:val="en-ID"/>
        </w:rPr>
        <w:t xml:space="preserve">. In contrast to Ibn Sina’s rational epistemology, which places intellectual perfection at the pinnacle of human development, Al-Ghazali expands the epistemological framework by making the </w:t>
      </w:r>
      <w:proofErr w:type="spellStart"/>
      <w:r w:rsidRPr="00921057">
        <w:rPr>
          <w:rFonts w:ascii="Book Antiqua" w:eastAsia="Book Antiqua" w:hAnsi="Book Antiqua" w:cs="Book Antiqua"/>
          <w:i/>
          <w:iCs/>
          <w:color w:val="000000"/>
          <w:sz w:val="22"/>
          <w:szCs w:val="22"/>
          <w:lang w:val="en-ID"/>
        </w:rPr>
        <w:t>qalb</w:t>
      </w:r>
      <w:proofErr w:type="spellEnd"/>
      <w:r w:rsidRPr="009034CF">
        <w:rPr>
          <w:rFonts w:ascii="Book Antiqua" w:eastAsia="Book Antiqua" w:hAnsi="Book Antiqua" w:cs="Book Antiqua"/>
          <w:color w:val="000000"/>
          <w:sz w:val="22"/>
          <w:szCs w:val="22"/>
          <w:lang w:val="en-ID"/>
        </w:rPr>
        <w:t xml:space="preserve"> and </w:t>
      </w:r>
      <w:r w:rsidR="00921057" w:rsidRPr="00921057">
        <w:rPr>
          <w:rFonts w:ascii="Book Antiqua" w:eastAsia="Book Antiqua" w:hAnsi="Book Antiqua" w:cs="Book Antiqua"/>
          <w:i/>
          <w:iCs/>
          <w:color w:val="000000"/>
          <w:sz w:val="22"/>
          <w:szCs w:val="22"/>
        </w:rPr>
        <w:t>kashf</w:t>
      </w:r>
      <w:r w:rsidRPr="00921057">
        <w:rPr>
          <w:rFonts w:ascii="Book Antiqua" w:eastAsia="Book Antiqua" w:hAnsi="Book Antiqua" w:cs="Book Antiqua"/>
          <w:i/>
          <w:iCs/>
          <w:color w:val="000000"/>
          <w:sz w:val="22"/>
          <w:szCs w:val="22"/>
          <w:lang w:val="en-ID"/>
        </w:rPr>
        <w:t xml:space="preserve"> </w:t>
      </w:r>
      <w:r w:rsidRPr="009034CF">
        <w:rPr>
          <w:rFonts w:ascii="Book Antiqua" w:eastAsia="Book Antiqua" w:hAnsi="Book Antiqua" w:cs="Book Antiqua"/>
          <w:color w:val="000000"/>
          <w:sz w:val="22"/>
          <w:szCs w:val="22"/>
          <w:lang w:val="en-ID"/>
        </w:rPr>
        <w:t>the decisive instruments for attaining the highest form of knowledge. Therefore, according to Al-Ghazali, happiness is not merely the result of intellectual activity but is the fruit of human spiritual transformation</w:t>
      </w:r>
      <w:r w:rsidR="00B1153E" w:rsidRPr="00B1153E">
        <w:rPr>
          <w:rFonts w:ascii="Book Antiqua" w:eastAsia="Book Antiqua" w:hAnsi="Book Antiqua" w:cs="Book Antiqua"/>
          <w:color w:val="000000"/>
          <w:sz w:val="22"/>
          <w:szCs w:val="22"/>
          <w:lang w:val="sv-SE"/>
        </w:rPr>
        <w:t>.</w:t>
      </w:r>
    </w:p>
    <w:p w14:paraId="1A415741" w14:textId="6A6D8AC3" w:rsidR="007A297C" w:rsidRPr="007A297C" w:rsidRDefault="007A297C" w:rsidP="007A297C">
      <w:pPr>
        <w:spacing w:line="360" w:lineRule="auto"/>
        <w:ind w:firstLine="0"/>
        <w:jc w:val="both"/>
        <w:rPr>
          <w:rFonts w:ascii="Book Antiqua" w:eastAsia="Book Antiqua" w:hAnsi="Book Antiqua" w:cs="Book Antiqua"/>
          <w:b/>
          <w:bCs/>
          <w:color w:val="000000"/>
          <w:sz w:val="22"/>
          <w:szCs w:val="22"/>
          <w:lang w:val="en-ID"/>
        </w:rPr>
      </w:pPr>
      <w:r w:rsidRPr="007A297C">
        <w:rPr>
          <w:rFonts w:ascii="Book Antiqua" w:eastAsia="Book Antiqua" w:hAnsi="Book Antiqua" w:cs="Book Antiqua"/>
          <w:b/>
          <w:bCs/>
          <w:color w:val="000000"/>
          <w:sz w:val="22"/>
          <w:szCs w:val="22"/>
          <w:lang w:val="en-ID"/>
        </w:rPr>
        <w:t>Epistemological Implications of Al-Ghazali's Happiness for Islamic Education</w:t>
      </w:r>
    </w:p>
    <w:p w14:paraId="57BD1D65" w14:textId="77777777" w:rsidR="007A297C" w:rsidRPr="007A297C" w:rsidRDefault="007A297C" w:rsidP="007A297C">
      <w:pPr>
        <w:spacing w:line="360" w:lineRule="auto"/>
        <w:ind w:firstLine="720"/>
        <w:jc w:val="both"/>
        <w:rPr>
          <w:rFonts w:ascii="Book Antiqua" w:eastAsia="Book Antiqua" w:hAnsi="Book Antiqua" w:cs="Book Antiqua"/>
          <w:color w:val="000000"/>
          <w:sz w:val="22"/>
          <w:szCs w:val="22"/>
          <w:lang w:val="en-ID"/>
        </w:rPr>
      </w:pPr>
      <w:r w:rsidRPr="007A297C">
        <w:rPr>
          <w:rFonts w:ascii="Book Antiqua" w:eastAsia="Book Antiqua" w:hAnsi="Book Antiqua" w:cs="Book Antiqua"/>
          <w:color w:val="000000"/>
          <w:sz w:val="22"/>
          <w:szCs w:val="22"/>
          <w:lang w:val="en-ID"/>
        </w:rPr>
        <w:t>The findings of this study indicate that Al-Ghazali's epistemology of happiness extends beyond a theory of knowledge and provides an important philosophical foundation for Islamic education. Al-Ghazali maintains that knowledge is not merely acquired through sensory perception or rational inquiry but is perfected through the purification of the heart (</w:t>
      </w:r>
      <w:proofErr w:type="spellStart"/>
      <w:r w:rsidRPr="007A297C">
        <w:rPr>
          <w:rFonts w:ascii="Book Antiqua" w:eastAsia="Book Antiqua" w:hAnsi="Book Antiqua" w:cs="Book Antiqua"/>
          <w:i/>
          <w:iCs/>
          <w:color w:val="000000"/>
          <w:sz w:val="22"/>
          <w:szCs w:val="22"/>
          <w:lang w:val="en-ID"/>
        </w:rPr>
        <w:t>tazkiyat</w:t>
      </w:r>
      <w:proofErr w:type="spellEnd"/>
      <w:r w:rsidRPr="007A297C">
        <w:rPr>
          <w:rFonts w:ascii="Book Antiqua" w:eastAsia="Book Antiqua" w:hAnsi="Book Antiqua" w:cs="Book Antiqua"/>
          <w:i/>
          <w:iCs/>
          <w:color w:val="000000"/>
          <w:sz w:val="22"/>
          <w:szCs w:val="22"/>
          <w:lang w:val="en-ID"/>
        </w:rPr>
        <w:t xml:space="preserve"> al-</w:t>
      </w:r>
      <w:proofErr w:type="spellStart"/>
      <w:r w:rsidRPr="007A297C">
        <w:rPr>
          <w:rFonts w:ascii="Book Antiqua" w:eastAsia="Book Antiqua" w:hAnsi="Book Antiqua" w:cs="Book Antiqua"/>
          <w:i/>
          <w:iCs/>
          <w:color w:val="000000"/>
          <w:sz w:val="22"/>
          <w:szCs w:val="22"/>
          <w:lang w:val="en-ID"/>
        </w:rPr>
        <w:t>nafs</w:t>
      </w:r>
      <w:proofErr w:type="spellEnd"/>
      <w:r w:rsidRPr="007A297C">
        <w:rPr>
          <w:rFonts w:ascii="Book Antiqua" w:eastAsia="Book Antiqua" w:hAnsi="Book Antiqua" w:cs="Book Antiqua"/>
          <w:color w:val="000000"/>
          <w:sz w:val="22"/>
          <w:szCs w:val="22"/>
          <w:lang w:val="en-ID"/>
        </w:rPr>
        <w:t xml:space="preserve">), enabling human beings to receive divine guidance through </w:t>
      </w:r>
      <w:r w:rsidRPr="007A297C">
        <w:rPr>
          <w:rFonts w:ascii="Book Antiqua" w:eastAsia="Book Antiqua" w:hAnsi="Book Antiqua" w:cs="Book Antiqua"/>
          <w:i/>
          <w:iCs/>
          <w:color w:val="000000"/>
          <w:sz w:val="22"/>
          <w:szCs w:val="22"/>
          <w:lang w:val="en-ID"/>
        </w:rPr>
        <w:t>kashf</w:t>
      </w:r>
      <w:r w:rsidRPr="007A297C">
        <w:rPr>
          <w:rFonts w:ascii="Book Antiqua" w:eastAsia="Book Antiqua" w:hAnsi="Book Antiqua" w:cs="Book Antiqua"/>
          <w:color w:val="000000"/>
          <w:sz w:val="22"/>
          <w:szCs w:val="22"/>
          <w:lang w:val="en-ID"/>
        </w:rPr>
        <w:t xml:space="preserve">. Accordingly, the process of acquiring knowledge is inseparable from moral and spiritual cultivation. Knowledge that is detached from ethical refinement and spiritual purification cannot lead individuals to </w:t>
      </w:r>
      <w:proofErr w:type="spellStart"/>
      <w:r w:rsidRPr="007A297C">
        <w:rPr>
          <w:rFonts w:ascii="Book Antiqua" w:eastAsia="Book Antiqua" w:hAnsi="Book Antiqua" w:cs="Book Antiqua"/>
          <w:i/>
          <w:iCs/>
          <w:color w:val="000000"/>
          <w:sz w:val="22"/>
          <w:szCs w:val="22"/>
          <w:lang w:val="en-ID"/>
        </w:rPr>
        <w:t>ma'rifah</w:t>
      </w:r>
      <w:proofErr w:type="spellEnd"/>
      <w:r w:rsidRPr="007A297C">
        <w:rPr>
          <w:rFonts w:ascii="Book Antiqua" w:eastAsia="Book Antiqua" w:hAnsi="Book Antiqua" w:cs="Book Antiqua"/>
          <w:color w:val="000000"/>
          <w:sz w:val="22"/>
          <w:szCs w:val="22"/>
          <w:lang w:val="en-ID"/>
        </w:rPr>
        <w:t xml:space="preserve">, </w:t>
      </w:r>
      <w:proofErr w:type="spellStart"/>
      <w:r w:rsidRPr="007A297C">
        <w:rPr>
          <w:rFonts w:ascii="Book Antiqua" w:eastAsia="Book Antiqua" w:hAnsi="Book Antiqua" w:cs="Book Antiqua"/>
          <w:i/>
          <w:iCs/>
          <w:color w:val="000000"/>
          <w:sz w:val="22"/>
          <w:szCs w:val="22"/>
          <w:lang w:val="en-ID"/>
        </w:rPr>
        <w:t>ma'rifatullah</w:t>
      </w:r>
      <w:proofErr w:type="spellEnd"/>
      <w:r w:rsidRPr="007A297C">
        <w:rPr>
          <w:rFonts w:ascii="Book Antiqua" w:eastAsia="Book Antiqua" w:hAnsi="Book Antiqua" w:cs="Book Antiqua"/>
          <w:color w:val="000000"/>
          <w:sz w:val="22"/>
          <w:szCs w:val="22"/>
          <w:lang w:val="en-ID"/>
        </w:rPr>
        <w:t xml:space="preserve">, and ultimately to </w:t>
      </w:r>
      <w:proofErr w:type="spellStart"/>
      <w:r w:rsidRPr="007A297C">
        <w:rPr>
          <w:rFonts w:ascii="Book Antiqua" w:eastAsia="Book Antiqua" w:hAnsi="Book Antiqua" w:cs="Book Antiqua"/>
          <w:i/>
          <w:iCs/>
          <w:color w:val="000000"/>
          <w:sz w:val="22"/>
          <w:szCs w:val="22"/>
          <w:lang w:val="en-ID"/>
        </w:rPr>
        <w:t>sa'adah</w:t>
      </w:r>
      <w:proofErr w:type="spellEnd"/>
      <w:r w:rsidRPr="007A297C">
        <w:rPr>
          <w:rFonts w:ascii="Book Antiqua" w:eastAsia="Book Antiqua" w:hAnsi="Book Antiqua" w:cs="Book Antiqua"/>
          <w:color w:val="000000"/>
          <w:sz w:val="22"/>
          <w:szCs w:val="22"/>
          <w:lang w:val="en-ID"/>
        </w:rPr>
        <w:t>.</w:t>
      </w:r>
    </w:p>
    <w:p w14:paraId="0D1DA228" w14:textId="77777777" w:rsidR="007A297C" w:rsidRPr="007A297C" w:rsidRDefault="007A297C" w:rsidP="007A297C">
      <w:pPr>
        <w:spacing w:line="360" w:lineRule="auto"/>
        <w:ind w:firstLine="720"/>
        <w:jc w:val="both"/>
        <w:rPr>
          <w:rFonts w:ascii="Book Antiqua" w:eastAsia="Book Antiqua" w:hAnsi="Book Antiqua" w:cs="Book Antiqua"/>
          <w:color w:val="000000"/>
          <w:sz w:val="22"/>
          <w:szCs w:val="22"/>
          <w:lang w:val="en-ID"/>
        </w:rPr>
      </w:pPr>
      <w:r w:rsidRPr="007A297C">
        <w:rPr>
          <w:rFonts w:ascii="Book Antiqua" w:eastAsia="Book Antiqua" w:hAnsi="Book Antiqua" w:cs="Book Antiqua"/>
          <w:color w:val="000000"/>
          <w:sz w:val="22"/>
          <w:szCs w:val="22"/>
          <w:lang w:val="en-ID"/>
        </w:rPr>
        <w:t xml:space="preserve">This epistemological framework has significant implications for the aims of Islamic education. Since the attainment of </w:t>
      </w:r>
      <w:proofErr w:type="spellStart"/>
      <w:r w:rsidRPr="007A297C">
        <w:rPr>
          <w:rFonts w:ascii="Book Antiqua" w:eastAsia="Book Antiqua" w:hAnsi="Book Antiqua" w:cs="Book Antiqua"/>
          <w:i/>
          <w:iCs/>
          <w:color w:val="000000"/>
          <w:sz w:val="22"/>
          <w:szCs w:val="22"/>
          <w:lang w:val="en-ID"/>
        </w:rPr>
        <w:t>sa'adah</w:t>
      </w:r>
      <w:proofErr w:type="spellEnd"/>
      <w:r w:rsidRPr="007A297C">
        <w:rPr>
          <w:rFonts w:ascii="Book Antiqua" w:eastAsia="Book Antiqua" w:hAnsi="Book Antiqua" w:cs="Book Antiqua"/>
          <w:color w:val="000000"/>
          <w:sz w:val="22"/>
          <w:szCs w:val="22"/>
          <w:lang w:val="en-ID"/>
        </w:rPr>
        <w:t xml:space="preserve"> represents the highest purpose of human life, Islamic education should not be limited to the transmission of knowledge or the development of intellectual competence alone. Rather, it should facilitate the holistic development of learners by integrating intellectual excellence, moral formation, and spiritual awareness. Within this perspective, education is directed not only toward academic achievement but also toward cultivating individuals who recognize their relationship with Allah and strive to attain </w:t>
      </w:r>
      <w:proofErr w:type="spellStart"/>
      <w:r w:rsidRPr="007A297C">
        <w:rPr>
          <w:rFonts w:ascii="Book Antiqua" w:eastAsia="Book Antiqua" w:hAnsi="Book Antiqua" w:cs="Book Antiqua"/>
          <w:i/>
          <w:iCs/>
          <w:color w:val="000000"/>
          <w:sz w:val="22"/>
          <w:szCs w:val="22"/>
          <w:lang w:val="en-ID"/>
        </w:rPr>
        <w:t>ma'rifatullah</w:t>
      </w:r>
      <w:proofErr w:type="spellEnd"/>
      <w:r w:rsidRPr="007A297C">
        <w:rPr>
          <w:rFonts w:ascii="Book Antiqua" w:eastAsia="Book Antiqua" w:hAnsi="Book Antiqua" w:cs="Book Antiqua"/>
          <w:color w:val="000000"/>
          <w:sz w:val="22"/>
          <w:szCs w:val="22"/>
          <w:lang w:val="en-ID"/>
        </w:rPr>
        <w:t xml:space="preserve"> as the ultimate goal of education.</w:t>
      </w:r>
    </w:p>
    <w:p w14:paraId="44E292AD" w14:textId="77777777" w:rsidR="007A297C" w:rsidRPr="007A297C" w:rsidRDefault="007A297C" w:rsidP="007A297C">
      <w:pPr>
        <w:spacing w:line="360" w:lineRule="auto"/>
        <w:ind w:firstLine="720"/>
        <w:jc w:val="both"/>
        <w:rPr>
          <w:rFonts w:ascii="Book Antiqua" w:eastAsia="Book Antiqua" w:hAnsi="Book Antiqua" w:cs="Book Antiqua"/>
          <w:color w:val="000000"/>
          <w:sz w:val="22"/>
          <w:szCs w:val="22"/>
          <w:lang w:val="en-ID"/>
        </w:rPr>
      </w:pPr>
      <w:r w:rsidRPr="007A297C">
        <w:rPr>
          <w:rFonts w:ascii="Book Antiqua" w:eastAsia="Book Antiqua" w:hAnsi="Book Antiqua" w:cs="Book Antiqua"/>
          <w:color w:val="000000"/>
          <w:sz w:val="22"/>
          <w:szCs w:val="22"/>
          <w:lang w:val="en-ID"/>
        </w:rPr>
        <w:lastRenderedPageBreak/>
        <w:t>Furthermore, the findings of this study imply that the educational process should reflect Al-Ghazali's epistemological hierarchy, in which sensory experience, rational reflection, and spiritual purification function as complementary stages in acquiring knowledge. Consequently, learning should integrate empirical observation, critical reasoning, ethical discipline, and spiritual practice, allowing knowledge to become a means of self-transformation rather than merely an accumulation of information. Such an approach encourages learners to internalize knowledge through practice, self-discipline, sincerity, and continuous moral improvement.</w:t>
      </w:r>
    </w:p>
    <w:p w14:paraId="4321CEE3" w14:textId="77777777" w:rsidR="007A297C" w:rsidRPr="007A297C" w:rsidRDefault="007A297C" w:rsidP="007A297C">
      <w:pPr>
        <w:spacing w:line="360" w:lineRule="auto"/>
        <w:ind w:firstLine="720"/>
        <w:jc w:val="both"/>
        <w:rPr>
          <w:rFonts w:ascii="Book Antiqua" w:eastAsia="Book Antiqua" w:hAnsi="Book Antiqua" w:cs="Book Antiqua"/>
          <w:color w:val="000000"/>
          <w:sz w:val="22"/>
          <w:szCs w:val="22"/>
          <w:lang w:val="en-ID"/>
        </w:rPr>
      </w:pPr>
      <w:r w:rsidRPr="007A297C">
        <w:rPr>
          <w:rFonts w:ascii="Book Antiqua" w:eastAsia="Book Antiqua" w:hAnsi="Book Antiqua" w:cs="Book Antiqua"/>
          <w:color w:val="000000"/>
          <w:sz w:val="22"/>
          <w:szCs w:val="22"/>
          <w:lang w:val="en-ID"/>
        </w:rPr>
        <w:t>These findings also redefine the educational roles of teachers and learners. Teachers are not merely transmitters of knowledge but moral and spiritual mentors who guide learners toward intellectual maturity and spiritual excellence. Likewise, learners are expected to pursue knowledge with sincere intentions, embody the values they acquire, and continuously cultivate virtuous character as an integral part of the learning process. This understanding reflects Al-Ghazali's view that knowledge and action are inseparable and that genuine knowledge should transform both character and conduct.</w:t>
      </w:r>
    </w:p>
    <w:p w14:paraId="59B3D715" w14:textId="599A49AD" w:rsidR="008056C8" w:rsidRPr="00DC0BD4" w:rsidRDefault="007A297C" w:rsidP="00DC0BD4">
      <w:pPr>
        <w:spacing w:line="360" w:lineRule="auto"/>
        <w:ind w:firstLine="720"/>
        <w:jc w:val="both"/>
        <w:rPr>
          <w:rFonts w:ascii="Book Antiqua" w:eastAsia="Book Antiqua" w:hAnsi="Book Antiqua" w:cs="Book Antiqua"/>
          <w:color w:val="000000"/>
          <w:sz w:val="22"/>
          <w:szCs w:val="22"/>
          <w:lang w:val="en-ID"/>
        </w:rPr>
      </w:pPr>
      <w:r w:rsidRPr="007A297C">
        <w:rPr>
          <w:rFonts w:ascii="Book Antiqua" w:eastAsia="Book Antiqua" w:hAnsi="Book Antiqua" w:cs="Book Antiqua"/>
          <w:color w:val="000000"/>
          <w:sz w:val="22"/>
          <w:szCs w:val="22"/>
          <w:lang w:val="en-ID"/>
        </w:rPr>
        <w:t xml:space="preserve">Therefore, the findings of this study demonstrate that Al-Ghazali's epistemology of happiness provides a coherent philosophical foundation for Islamic education. By integrating sensory perception, rational inquiry, and spiritual purification into a unified epistemological process, Islamic education is directed not only toward intellectual achievement but also toward moral excellence and spiritual realization. Consequently, the ultimate objective of Islamic education is the formation of individuals who attain </w:t>
      </w:r>
      <w:proofErr w:type="spellStart"/>
      <w:r w:rsidRPr="007A297C">
        <w:rPr>
          <w:rFonts w:ascii="Book Antiqua" w:eastAsia="Book Antiqua" w:hAnsi="Book Antiqua" w:cs="Book Antiqua"/>
          <w:i/>
          <w:iCs/>
          <w:color w:val="000000"/>
          <w:sz w:val="22"/>
          <w:szCs w:val="22"/>
          <w:lang w:val="en-ID"/>
        </w:rPr>
        <w:t>sa'adah</w:t>
      </w:r>
      <w:proofErr w:type="spellEnd"/>
      <w:r w:rsidRPr="007A297C">
        <w:rPr>
          <w:rFonts w:ascii="Book Antiqua" w:eastAsia="Book Antiqua" w:hAnsi="Book Antiqua" w:cs="Book Antiqua"/>
          <w:color w:val="000000"/>
          <w:sz w:val="22"/>
          <w:szCs w:val="22"/>
          <w:lang w:val="en-ID"/>
        </w:rPr>
        <w:t xml:space="preserve"> through the harmonious development of knowledge, character, and closeness to Allah (</w:t>
      </w:r>
      <w:proofErr w:type="spellStart"/>
      <w:r w:rsidRPr="007A297C">
        <w:rPr>
          <w:rFonts w:ascii="Book Antiqua" w:eastAsia="Book Antiqua" w:hAnsi="Book Antiqua" w:cs="Book Antiqua"/>
          <w:i/>
          <w:iCs/>
          <w:color w:val="000000"/>
          <w:sz w:val="22"/>
          <w:szCs w:val="22"/>
          <w:lang w:val="en-ID"/>
        </w:rPr>
        <w:t>ma'rifatullah</w:t>
      </w:r>
      <w:proofErr w:type="spellEnd"/>
      <w:r w:rsidRPr="007A297C">
        <w:rPr>
          <w:rFonts w:ascii="Book Antiqua" w:eastAsia="Book Antiqua" w:hAnsi="Book Antiqua" w:cs="Book Antiqua"/>
          <w:color w:val="000000"/>
          <w:sz w:val="22"/>
          <w:szCs w:val="22"/>
          <w:lang w:val="en-ID"/>
        </w:rPr>
        <w:t>). This study therefore contributes to Islamic educational philosophy by demonstrating that Al-Ghazali's epistemology of happiness offers a comprehensive framework for integrating cognitive, ethical, and spiritual dimensions within contemporary Islamic education</w:t>
      </w:r>
      <w:r w:rsidR="00826AA3">
        <w:rPr>
          <w:rFonts w:ascii="Book Antiqua" w:eastAsia="Book Antiqua" w:hAnsi="Book Antiqua" w:cs="Book Antiqua"/>
          <w:color w:val="000000"/>
          <w:sz w:val="22"/>
          <w:szCs w:val="22"/>
          <w:lang w:val="en-ID"/>
        </w:rPr>
        <w:t xml:space="preserve"> </w:t>
      </w:r>
      <w:r w:rsidR="00CF29A8">
        <w:rPr>
          <w:rStyle w:val="ReferensiCatatanKaki"/>
          <w:rFonts w:ascii="Book Antiqua" w:eastAsia="Book Antiqua" w:hAnsi="Book Antiqua" w:cs="Book Antiqua"/>
          <w:color w:val="000000"/>
          <w:sz w:val="22"/>
          <w:szCs w:val="22"/>
          <w:lang w:val="en-ID"/>
        </w:rPr>
        <w:fldChar w:fldCharType="begin" w:fldLock="1"/>
      </w:r>
      <w:r w:rsidR="002977AA">
        <w:rPr>
          <w:rFonts w:ascii="Book Antiqua" w:eastAsia="Book Antiqua" w:hAnsi="Book Antiqua" w:cs="Book Antiqua"/>
          <w:color w:val="000000"/>
          <w:sz w:val="22"/>
          <w:szCs w:val="22"/>
          <w:lang w:val="en-ID"/>
        </w:rPr>
        <w:instrText>ADDIN CSL_CITATION {"citationItems":[{"id":"ITEM-1","itemData":{"ISBN":"978-623-7407-48-5","author":[{"dropping-particle":"","family":"Al-Ghazali","given":"Imam","non-dropping-particle":"","parse-names":false,"suffix":""}],"edition":"2019","editor":[{"dropping-particle":"","family":"A Elwa Mathori","given":"Nasrullah","non-dropping-particle":"","parse-names":false,"suffix":""}],"id":"ITEM-1","issued":{"date-parts":[["2019"]]},"publisher":"Penerbit Marja","title":"Wahai Anakku","type":"book"},"uris":["http://www.mendeley.com/documents/?uuid=0fbad48d-1333-4425-9530-41a166b44e26","http://www.mendeley.com/documents/?uuid=1dbd1cb2-6dec-4dd6-bdaf-84bc16b81d21"]}],"mendeley":{"formattedCitation":"(I. Al-Ghazali, 2019c)","plainTextFormattedCitation":"(I. Al-Ghazali, 2019c)","previouslyFormattedCitation":"(I. Al-Ghazali, 2019c)"},"properties":{"noteIndex":0},"schema":"https://github.com/citation-style-language/schema/raw/master/csl-citation.json"}</w:instrText>
      </w:r>
      <w:r w:rsidR="00CF29A8">
        <w:rPr>
          <w:rStyle w:val="ReferensiCatatanKaki"/>
          <w:rFonts w:ascii="Book Antiqua" w:eastAsia="Book Antiqua" w:hAnsi="Book Antiqua" w:cs="Book Antiqua"/>
          <w:color w:val="000000"/>
          <w:sz w:val="22"/>
          <w:szCs w:val="22"/>
          <w:lang w:val="en-ID"/>
        </w:rPr>
        <w:fldChar w:fldCharType="separate"/>
      </w:r>
      <w:r w:rsidR="002977AA" w:rsidRPr="002977AA">
        <w:rPr>
          <w:rFonts w:ascii="Book Antiqua" w:eastAsia="Book Antiqua" w:hAnsi="Book Antiqua" w:cs="Book Antiqua"/>
          <w:noProof/>
          <w:color w:val="000000"/>
          <w:sz w:val="22"/>
          <w:szCs w:val="22"/>
          <w:lang w:val="en-ID"/>
        </w:rPr>
        <w:t>(I. Al-Ghazali, 2019c)</w:t>
      </w:r>
      <w:r w:rsidR="00CF29A8">
        <w:rPr>
          <w:rStyle w:val="ReferensiCatatanKaki"/>
          <w:rFonts w:ascii="Book Antiqua" w:eastAsia="Book Antiqua" w:hAnsi="Book Antiqua" w:cs="Book Antiqua"/>
          <w:color w:val="000000"/>
          <w:sz w:val="22"/>
          <w:szCs w:val="22"/>
          <w:lang w:val="en-ID"/>
        </w:rPr>
        <w:fldChar w:fldCharType="end"/>
      </w:r>
      <w:r w:rsidRPr="007A297C">
        <w:rPr>
          <w:rFonts w:ascii="Book Antiqua" w:eastAsia="Book Antiqua" w:hAnsi="Book Antiqua" w:cs="Book Antiqua"/>
          <w:color w:val="000000"/>
          <w:sz w:val="22"/>
          <w:szCs w:val="22"/>
          <w:lang w:val="en-ID"/>
        </w:rPr>
        <w:t>.</w:t>
      </w:r>
    </w:p>
    <w:p w14:paraId="4365C5E4" w14:textId="4889E95A" w:rsidR="00B1153E" w:rsidRPr="000004F4" w:rsidRDefault="009034CF" w:rsidP="008056C8">
      <w:pPr>
        <w:spacing w:line="360" w:lineRule="auto"/>
        <w:ind w:firstLine="720"/>
        <w:jc w:val="both"/>
        <w:rPr>
          <w:rFonts w:ascii="Book Antiqua" w:eastAsia="Book Antiqua" w:hAnsi="Book Antiqua" w:cs="Book Antiqua"/>
          <w:b/>
          <w:bCs/>
          <w:i/>
          <w:iCs/>
          <w:color w:val="000000"/>
          <w:sz w:val="22"/>
          <w:szCs w:val="22"/>
          <w:lang w:val="sv-SE"/>
        </w:rPr>
      </w:pPr>
      <w:r w:rsidRPr="009034CF">
        <w:rPr>
          <w:rFonts w:ascii="Book Antiqua" w:eastAsia="Book Antiqua" w:hAnsi="Book Antiqua" w:cs="Book Antiqua"/>
          <w:b/>
          <w:bCs/>
          <w:i/>
          <w:iCs/>
          <w:color w:val="000000"/>
          <w:sz w:val="22"/>
          <w:szCs w:val="22"/>
          <w:lang w:val="sv-SE"/>
        </w:rPr>
        <w:t>Research Findings</w:t>
      </w:r>
    </w:p>
    <w:p w14:paraId="38BA2FA3" w14:textId="647AC64A" w:rsidR="00B1153E" w:rsidRPr="00B1153E" w:rsidRDefault="009034CF" w:rsidP="000336E0">
      <w:pPr>
        <w:spacing w:line="360" w:lineRule="auto"/>
        <w:ind w:firstLine="720"/>
        <w:jc w:val="both"/>
        <w:rPr>
          <w:rFonts w:ascii="Book Antiqua" w:eastAsia="Book Antiqua" w:hAnsi="Book Antiqua" w:cs="Book Antiqua"/>
          <w:color w:val="000000"/>
          <w:sz w:val="22"/>
          <w:szCs w:val="22"/>
          <w:lang w:val="sv-SE"/>
        </w:rPr>
      </w:pPr>
      <w:r w:rsidRPr="009034CF">
        <w:rPr>
          <w:rFonts w:ascii="Book Antiqua" w:eastAsia="Book Antiqua" w:hAnsi="Book Antiqua" w:cs="Book Antiqua"/>
          <w:color w:val="000000"/>
          <w:sz w:val="22"/>
          <w:szCs w:val="22"/>
          <w:lang w:val="sv-SE"/>
        </w:rPr>
        <w:t>Based on this synthesis, this study reconstructs Al-Ghazali’s Epistemology of Happiness as follows</w:t>
      </w:r>
      <w:r w:rsidR="00B1153E" w:rsidRPr="00B1153E">
        <w:rPr>
          <w:rFonts w:ascii="Book Antiqua" w:eastAsia="Book Antiqua" w:hAnsi="Book Antiqua" w:cs="Book Antiqua"/>
          <w:color w:val="000000"/>
          <w:sz w:val="22"/>
          <w:szCs w:val="22"/>
          <w:lang w:val="sv-SE"/>
        </w:rPr>
        <w:t>:</w:t>
      </w:r>
    </w:p>
    <w:p w14:paraId="59C25329" w14:textId="77777777" w:rsidR="00B1153E" w:rsidRDefault="00B1153E" w:rsidP="000336E0">
      <w:pPr>
        <w:spacing w:line="360" w:lineRule="auto"/>
        <w:ind w:hanging="2"/>
        <w:jc w:val="center"/>
        <w:rPr>
          <w:rFonts w:ascii="Book Antiqua" w:eastAsia="Book Antiqua" w:hAnsi="Book Antiqua" w:cs="Book Antiqua"/>
          <w:color w:val="000000"/>
          <w:sz w:val="22"/>
          <w:szCs w:val="22"/>
          <w:lang w:val="en-ID"/>
        </w:rPr>
      </w:pPr>
      <w:r w:rsidRPr="00B1153E">
        <w:rPr>
          <w:rFonts w:ascii="Book Antiqua" w:eastAsia="Book Antiqua" w:hAnsi="Book Antiqua" w:cs="Book Antiqua"/>
          <w:noProof/>
          <w:color w:val="000000"/>
          <w:sz w:val="22"/>
          <w:szCs w:val="22"/>
          <w:lang w:val="en-ID"/>
        </w:rPr>
        <w:lastRenderedPageBreak/>
        <w:drawing>
          <wp:inline distT="0" distB="0" distL="0" distR="0" wp14:anchorId="210D89ED" wp14:editId="2B2F3154">
            <wp:extent cx="1144954" cy="3721100"/>
            <wp:effectExtent l="0" t="0" r="0" b="0"/>
            <wp:docPr id="26505359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053596" name="Picture 2"/>
                    <pic:cNvPicPr/>
                  </pic:nvPicPr>
                  <pic:blipFill>
                    <a:blip r:embed="rId11">
                      <a:extLst>
                        <a:ext uri="{28A0092B-C50C-407E-A947-70E740481C1C}">
                          <a14:useLocalDpi xmlns:a14="http://schemas.microsoft.com/office/drawing/2010/main" val="0"/>
                        </a:ext>
                      </a:extLst>
                    </a:blip>
                    <a:stretch>
                      <a:fillRect/>
                    </a:stretch>
                  </pic:blipFill>
                  <pic:spPr>
                    <a:xfrm>
                      <a:off x="0" y="0"/>
                      <a:ext cx="1145728" cy="3723616"/>
                    </a:xfrm>
                    <a:prstGeom prst="rect">
                      <a:avLst/>
                    </a:prstGeom>
                  </pic:spPr>
                </pic:pic>
              </a:graphicData>
            </a:graphic>
          </wp:inline>
        </w:drawing>
      </w:r>
    </w:p>
    <w:p w14:paraId="322BD6BA" w14:textId="4AAEB539" w:rsidR="000336E0" w:rsidRPr="00B1153E" w:rsidRDefault="009034CF" w:rsidP="000336E0">
      <w:pPr>
        <w:spacing w:line="360" w:lineRule="auto"/>
        <w:ind w:hanging="2"/>
        <w:jc w:val="center"/>
        <w:rPr>
          <w:rFonts w:ascii="Book Antiqua" w:eastAsia="Book Antiqua" w:hAnsi="Book Antiqua" w:cs="Book Antiqua"/>
          <w:color w:val="000000"/>
          <w:sz w:val="22"/>
          <w:szCs w:val="22"/>
          <w:lang w:val="en-ID"/>
        </w:rPr>
      </w:pPr>
      <w:r>
        <w:rPr>
          <w:rFonts w:ascii="Book Antiqua" w:eastAsia="Book Antiqua" w:hAnsi="Book Antiqua" w:cs="Book Antiqua"/>
          <w:i/>
          <w:iCs/>
          <w:color w:val="000000"/>
          <w:sz w:val="22"/>
          <w:szCs w:val="22"/>
        </w:rPr>
        <w:t>Figure</w:t>
      </w:r>
      <w:r w:rsidR="000336E0">
        <w:rPr>
          <w:rFonts w:ascii="Book Antiqua" w:eastAsia="Book Antiqua" w:hAnsi="Book Antiqua" w:cs="Book Antiqua"/>
          <w:i/>
          <w:iCs/>
          <w:color w:val="000000"/>
          <w:sz w:val="22"/>
          <w:szCs w:val="22"/>
        </w:rPr>
        <w:t xml:space="preserve"> 1.</w:t>
      </w:r>
      <w:r w:rsidR="000336E0">
        <w:rPr>
          <w:rFonts w:ascii="Book Antiqua" w:eastAsia="Book Antiqua" w:hAnsi="Book Antiqua" w:cs="Book Antiqua"/>
          <w:color w:val="000000"/>
          <w:sz w:val="22"/>
          <w:szCs w:val="22"/>
        </w:rPr>
        <w:t xml:space="preserve"> [</w:t>
      </w:r>
      <w:r w:rsidRPr="009034CF">
        <w:rPr>
          <w:rFonts w:ascii="Book Antiqua" w:eastAsia="Book Antiqua" w:hAnsi="Book Antiqua" w:cs="Book Antiqua"/>
          <w:color w:val="000000"/>
          <w:sz w:val="22"/>
          <w:szCs w:val="22"/>
        </w:rPr>
        <w:t>Research Findings</w:t>
      </w:r>
      <w:r w:rsidR="000336E0">
        <w:rPr>
          <w:rFonts w:ascii="Book Antiqua" w:eastAsia="Book Antiqua" w:hAnsi="Book Antiqua" w:cs="Book Antiqua"/>
          <w:color w:val="000000"/>
          <w:sz w:val="22"/>
          <w:szCs w:val="22"/>
        </w:rPr>
        <w:t>]</w:t>
      </w:r>
    </w:p>
    <w:p w14:paraId="44F2CBC3" w14:textId="4FB615E4" w:rsidR="008B2ED1" w:rsidRDefault="00487CA1" w:rsidP="00434636">
      <w:pPr>
        <w:spacing w:line="360" w:lineRule="auto"/>
        <w:ind w:firstLine="720"/>
        <w:jc w:val="both"/>
        <w:rPr>
          <w:rFonts w:ascii="Book Antiqua" w:eastAsia="Book Antiqua" w:hAnsi="Book Antiqua" w:cs="Book Antiqua"/>
          <w:color w:val="000000"/>
          <w:sz w:val="22"/>
          <w:szCs w:val="22"/>
          <w:lang w:val="en-ID"/>
        </w:rPr>
      </w:pPr>
      <w:r w:rsidRPr="00487CA1">
        <w:rPr>
          <w:rFonts w:ascii="Book Antiqua" w:eastAsia="Book Antiqua" w:hAnsi="Book Antiqua" w:cs="Book Antiqua"/>
          <w:color w:val="000000"/>
          <w:sz w:val="22"/>
          <w:szCs w:val="22"/>
          <w:lang w:val="en-ID"/>
        </w:rPr>
        <w:t xml:space="preserve">This formula demonstrates that, from Al-Ghazali’s perspective, happiness cannot be attained instantly but is rather the result of a gradual and continuous epistemological process. Each stage plays a distinct role, yet they mutually support one another in guiding humanity toward perfect knowledge. The five senses serve as the initial means of acquiring information; then, the intellect processes and reasons through that information to transform it into more systematic knowledge; and </w:t>
      </w:r>
      <w:r w:rsidRPr="00921057">
        <w:rPr>
          <w:rFonts w:ascii="Book Antiqua" w:eastAsia="Book Antiqua" w:hAnsi="Book Antiqua" w:cs="Book Antiqua"/>
          <w:i/>
          <w:iCs/>
          <w:color w:val="000000"/>
          <w:sz w:val="22"/>
          <w:szCs w:val="22"/>
          <w:lang w:val="en-ID"/>
        </w:rPr>
        <w:t>finally</w:t>
      </w:r>
      <w:r w:rsidR="00921057" w:rsidRPr="00921057">
        <w:rPr>
          <w:i/>
          <w:iCs/>
        </w:rPr>
        <w:t xml:space="preserve"> </w:t>
      </w:r>
      <w:proofErr w:type="spellStart"/>
      <w:r w:rsidR="00921057" w:rsidRPr="00921057">
        <w:rPr>
          <w:rFonts w:ascii="Book Antiqua" w:eastAsia="Book Antiqua" w:hAnsi="Book Antiqua" w:cs="Book Antiqua"/>
          <w:i/>
          <w:iCs/>
          <w:color w:val="000000"/>
          <w:sz w:val="22"/>
          <w:szCs w:val="22"/>
        </w:rPr>
        <w:t>tazkiyat</w:t>
      </w:r>
      <w:proofErr w:type="spellEnd"/>
      <w:r w:rsidR="00921057" w:rsidRPr="00921057">
        <w:rPr>
          <w:rFonts w:ascii="Book Antiqua" w:eastAsia="Book Antiqua" w:hAnsi="Book Antiqua" w:cs="Book Antiqua"/>
          <w:i/>
          <w:iCs/>
          <w:color w:val="000000"/>
          <w:sz w:val="22"/>
          <w:szCs w:val="22"/>
        </w:rPr>
        <w:t xml:space="preserve"> al-</w:t>
      </w:r>
      <w:proofErr w:type="spellStart"/>
      <w:r w:rsidR="00921057" w:rsidRPr="00921057">
        <w:rPr>
          <w:rFonts w:ascii="Book Antiqua" w:eastAsia="Book Antiqua" w:hAnsi="Book Antiqua" w:cs="Book Antiqua"/>
          <w:i/>
          <w:iCs/>
          <w:color w:val="000000"/>
          <w:sz w:val="22"/>
          <w:szCs w:val="22"/>
        </w:rPr>
        <w:t>nafs</w:t>
      </w:r>
      <w:proofErr w:type="spellEnd"/>
      <w:r w:rsidR="00921057">
        <w:rPr>
          <w:rFonts w:ascii="Book Antiqua" w:eastAsia="Book Antiqua" w:hAnsi="Book Antiqua" w:cs="Book Antiqua"/>
          <w:i/>
          <w:iCs/>
          <w:color w:val="000000"/>
          <w:sz w:val="22"/>
          <w:szCs w:val="22"/>
        </w:rPr>
        <w:t xml:space="preserve"> </w:t>
      </w:r>
      <w:r w:rsidRPr="00487CA1">
        <w:rPr>
          <w:rFonts w:ascii="Book Antiqua" w:eastAsia="Book Antiqua" w:hAnsi="Book Antiqua" w:cs="Book Antiqua"/>
          <w:color w:val="000000"/>
          <w:sz w:val="22"/>
          <w:szCs w:val="22"/>
          <w:lang w:val="en-ID"/>
        </w:rPr>
        <w:t xml:space="preserve">purifies the heart so that it may receive the Divine Light through </w:t>
      </w:r>
      <w:r w:rsidRPr="00921057">
        <w:rPr>
          <w:rFonts w:ascii="Book Antiqua" w:eastAsia="Book Antiqua" w:hAnsi="Book Antiqua" w:cs="Book Antiqua"/>
          <w:i/>
          <w:iCs/>
          <w:color w:val="000000"/>
          <w:sz w:val="22"/>
          <w:szCs w:val="22"/>
          <w:lang w:val="en-ID"/>
        </w:rPr>
        <w:t>kas</w:t>
      </w:r>
      <w:r w:rsidR="00ED6BD4">
        <w:rPr>
          <w:rFonts w:ascii="Book Antiqua" w:eastAsia="Book Antiqua" w:hAnsi="Book Antiqua" w:cs="Book Antiqua"/>
          <w:i/>
          <w:iCs/>
          <w:color w:val="000000"/>
          <w:sz w:val="22"/>
          <w:szCs w:val="22"/>
          <w:lang w:val="en-ID"/>
        </w:rPr>
        <w:t>h</w:t>
      </w:r>
      <w:r w:rsidRPr="00921057">
        <w:rPr>
          <w:rFonts w:ascii="Book Antiqua" w:eastAsia="Book Antiqua" w:hAnsi="Book Antiqua" w:cs="Book Antiqua"/>
          <w:i/>
          <w:iCs/>
          <w:color w:val="000000"/>
          <w:sz w:val="22"/>
          <w:szCs w:val="22"/>
          <w:lang w:val="en-ID"/>
        </w:rPr>
        <w:t>f</w:t>
      </w:r>
      <w:r w:rsidRPr="00487CA1">
        <w:rPr>
          <w:rFonts w:ascii="Book Antiqua" w:eastAsia="Book Antiqua" w:hAnsi="Book Antiqua" w:cs="Book Antiqua"/>
          <w:color w:val="000000"/>
          <w:sz w:val="22"/>
          <w:szCs w:val="22"/>
          <w:lang w:val="en-ID"/>
        </w:rPr>
        <w:t xml:space="preserve">. The intuitive knowledge gained from this process gives rise to </w:t>
      </w:r>
      <w:proofErr w:type="spellStart"/>
      <w:r w:rsidRPr="00921057">
        <w:rPr>
          <w:rFonts w:ascii="Book Antiqua" w:eastAsia="Book Antiqua" w:hAnsi="Book Antiqua" w:cs="Book Antiqua"/>
          <w:i/>
          <w:iCs/>
          <w:color w:val="000000"/>
          <w:sz w:val="22"/>
          <w:szCs w:val="22"/>
          <w:lang w:val="en-ID"/>
        </w:rPr>
        <w:t>ma’rifah</w:t>
      </w:r>
      <w:proofErr w:type="spellEnd"/>
      <w:r w:rsidRPr="00487CA1">
        <w:rPr>
          <w:rFonts w:ascii="Book Antiqua" w:eastAsia="Book Antiqua" w:hAnsi="Book Antiqua" w:cs="Book Antiqua"/>
          <w:color w:val="000000"/>
          <w:sz w:val="22"/>
          <w:szCs w:val="22"/>
          <w:lang w:val="en-ID"/>
        </w:rPr>
        <w:t xml:space="preserve">, ultimately leading humanity to </w:t>
      </w:r>
      <w:proofErr w:type="spellStart"/>
      <w:r w:rsidRPr="00921057">
        <w:rPr>
          <w:rFonts w:ascii="Book Antiqua" w:eastAsia="Book Antiqua" w:hAnsi="Book Antiqua" w:cs="Book Antiqua"/>
          <w:i/>
          <w:iCs/>
          <w:color w:val="000000"/>
          <w:sz w:val="22"/>
          <w:szCs w:val="22"/>
          <w:lang w:val="en-ID"/>
        </w:rPr>
        <w:t>ma’rifatullah</w:t>
      </w:r>
      <w:proofErr w:type="spellEnd"/>
      <w:r w:rsidRPr="00487CA1">
        <w:rPr>
          <w:rFonts w:ascii="Book Antiqua" w:eastAsia="Book Antiqua" w:hAnsi="Book Antiqua" w:cs="Book Antiqua"/>
          <w:color w:val="000000"/>
          <w:sz w:val="22"/>
          <w:szCs w:val="22"/>
          <w:lang w:val="en-ID"/>
        </w:rPr>
        <w:t xml:space="preserve">. Thus, </w:t>
      </w:r>
      <w:r w:rsidRPr="00921057">
        <w:rPr>
          <w:rFonts w:ascii="Book Antiqua" w:eastAsia="Book Antiqua" w:hAnsi="Book Antiqua" w:cs="Book Antiqua"/>
          <w:i/>
          <w:iCs/>
          <w:color w:val="000000"/>
          <w:sz w:val="22"/>
          <w:szCs w:val="22"/>
          <w:lang w:val="en-ID"/>
        </w:rPr>
        <w:t>Al-Saadah</w:t>
      </w:r>
      <w:r w:rsidRPr="00487CA1">
        <w:rPr>
          <w:rFonts w:ascii="Book Antiqua" w:eastAsia="Book Antiqua" w:hAnsi="Book Antiqua" w:cs="Book Antiqua"/>
          <w:color w:val="000000"/>
          <w:sz w:val="22"/>
          <w:szCs w:val="22"/>
          <w:lang w:val="en-ID"/>
        </w:rPr>
        <w:t xml:space="preserve"> represents the pinnacle of Al-Ghazali’s epistemological process—that is, the state in which a person attains the perfection of knowledge and closeness to Allah SWT.</w:t>
      </w:r>
      <w:r w:rsidR="000336E0">
        <w:rPr>
          <w:rFonts w:ascii="Book Antiqua" w:eastAsia="Book Antiqua" w:hAnsi="Book Antiqua" w:cs="Book Antiqua"/>
          <w:color w:val="000000"/>
          <w:sz w:val="22"/>
          <w:szCs w:val="22"/>
          <w:lang w:val="sv-SE"/>
        </w:rPr>
        <w:t xml:space="preserve"> </w:t>
      </w:r>
      <w:r w:rsidRPr="00487CA1">
        <w:rPr>
          <w:rFonts w:ascii="Book Antiqua" w:eastAsia="Book Antiqua" w:hAnsi="Book Antiqua" w:cs="Book Antiqua"/>
          <w:color w:val="000000"/>
          <w:sz w:val="22"/>
          <w:szCs w:val="22"/>
          <w:lang w:val="en-ID"/>
        </w:rPr>
        <w:t>This reconstruction demonstrates that this study not only explains Al-Ghazali’s concept of happiness but also constructs an epistemological model of happiness that illustrates the systematic relationship between the five senses, reason, the heart (</w:t>
      </w:r>
      <w:proofErr w:type="spellStart"/>
      <w:r w:rsidRPr="00921057">
        <w:rPr>
          <w:rFonts w:ascii="Book Antiqua" w:eastAsia="Book Antiqua" w:hAnsi="Book Antiqua" w:cs="Book Antiqua"/>
          <w:i/>
          <w:iCs/>
          <w:color w:val="000000"/>
          <w:sz w:val="22"/>
          <w:szCs w:val="22"/>
          <w:lang w:val="en-ID"/>
        </w:rPr>
        <w:t>qalb</w:t>
      </w:r>
      <w:proofErr w:type="spellEnd"/>
      <w:r w:rsidRPr="00487CA1">
        <w:rPr>
          <w:rFonts w:ascii="Book Antiqua" w:eastAsia="Book Antiqua" w:hAnsi="Book Antiqua" w:cs="Book Antiqua"/>
          <w:color w:val="000000"/>
          <w:sz w:val="22"/>
          <w:szCs w:val="22"/>
          <w:lang w:val="en-ID"/>
        </w:rPr>
        <w:t>), spiritual revelation (</w:t>
      </w:r>
      <w:r w:rsidR="00921057" w:rsidRPr="00921057">
        <w:rPr>
          <w:rFonts w:ascii="Book Antiqua" w:eastAsia="Book Antiqua" w:hAnsi="Book Antiqua" w:cs="Book Antiqua"/>
          <w:i/>
          <w:iCs/>
          <w:color w:val="000000"/>
          <w:sz w:val="22"/>
          <w:szCs w:val="22"/>
        </w:rPr>
        <w:t>kashf</w:t>
      </w:r>
      <w:r w:rsidRPr="00487CA1">
        <w:rPr>
          <w:rFonts w:ascii="Book Antiqua" w:eastAsia="Book Antiqua" w:hAnsi="Book Antiqua" w:cs="Book Antiqua"/>
          <w:color w:val="000000"/>
          <w:sz w:val="22"/>
          <w:szCs w:val="22"/>
          <w:lang w:val="en-ID"/>
        </w:rPr>
        <w:t>, knowledge (</w:t>
      </w:r>
      <w:proofErr w:type="spellStart"/>
      <w:r w:rsidRPr="00921057">
        <w:rPr>
          <w:rFonts w:ascii="Book Antiqua" w:eastAsia="Book Antiqua" w:hAnsi="Book Antiqua" w:cs="Book Antiqua"/>
          <w:i/>
          <w:iCs/>
          <w:color w:val="000000"/>
          <w:sz w:val="22"/>
          <w:szCs w:val="22"/>
          <w:lang w:val="en-ID"/>
        </w:rPr>
        <w:t>ma’rifah</w:t>
      </w:r>
      <w:proofErr w:type="spellEnd"/>
      <w:r w:rsidRPr="00487CA1">
        <w:rPr>
          <w:rFonts w:ascii="Book Antiqua" w:eastAsia="Book Antiqua" w:hAnsi="Book Antiqua" w:cs="Book Antiqua"/>
          <w:color w:val="000000"/>
          <w:sz w:val="22"/>
          <w:szCs w:val="22"/>
          <w:lang w:val="en-ID"/>
        </w:rPr>
        <w:t>), knowledge of God (</w:t>
      </w:r>
      <w:proofErr w:type="spellStart"/>
      <w:r w:rsidRPr="00921057">
        <w:rPr>
          <w:rFonts w:ascii="Book Antiqua" w:eastAsia="Book Antiqua" w:hAnsi="Book Antiqua" w:cs="Book Antiqua"/>
          <w:i/>
          <w:iCs/>
          <w:color w:val="000000"/>
          <w:sz w:val="22"/>
          <w:szCs w:val="22"/>
          <w:lang w:val="en-ID"/>
        </w:rPr>
        <w:t>ma’rifatullah</w:t>
      </w:r>
      <w:proofErr w:type="spellEnd"/>
      <w:r w:rsidRPr="00487CA1">
        <w:rPr>
          <w:rFonts w:ascii="Book Antiqua" w:eastAsia="Book Antiqua" w:hAnsi="Book Antiqua" w:cs="Book Antiqua"/>
          <w:color w:val="000000"/>
          <w:sz w:val="22"/>
          <w:szCs w:val="22"/>
          <w:lang w:val="en-ID"/>
        </w:rPr>
        <w:t>), and happiness (</w:t>
      </w:r>
      <w:proofErr w:type="spellStart"/>
      <w:r w:rsidRPr="00921057">
        <w:rPr>
          <w:rFonts w:ascii="Book Antiqua" w:eastAsia="Book Antiqua" w:hAnsi="Book Antiqua" w:cs="Book Antiqua"/>
          <w:i/>
          <w:iCs/>
          <w:color w:val="000000"/>
          <w:sz w:val="22"/>
          <w:szCs w:val="22"/>
          <w:lang w:val="en-ID"/>
        </w:rPr>
        <w:t>sa’adah</w:t>
      </w:r>
      <w:proofErr w:type="spellEnd"/>
      <w:r w:rsidRPr="00487CA1">
        <w:rPr>
          <w:rFonts w:ascii="Book Antiqua" w:eastAsia="Book Antiqua" w:hAnsi="Book Antiqua" w:cs="Book Antiqua"/>
          <w:color w:val="000000"/>
          <w:sz w:val="22"/>
          <w:szCs w:val="22"/>
          <w:lang w:val="en-ID"/>
        </w:rPr>
        <w:t xml:space="preserve">). Unlike previous studies, which have largely discussed the concept of happiness from the perspectives of ethics, Sufism, or practical relevance, this study positions happiness as the ultimate outcome of a gradual epistemological process. Thus, this study makes a conceptual contribution by </w:t>
      </w:r>
      <w:r w:rsidRPr="00487CA1">
        <w:rPr>
          <w:rFonts w:ascii="Book Antiqua" w:eastAsia="Book Antiqua" w:hAnsi="Book Antiqua" w:cs="Book Antiqua"/>
          <w:color w:val="000000"/>
          <w:sz w:val="22"/>
          <w:szCs w:val="22"/>
          <w:lang w:val="en-ID"/>
        </w:rPr>
        <w:lastRenderedPageBreak/>
        <w:t xml:space="preserve">reconstructing the relationship between the sources of knowledge and the attainment of </w:t>
      </w:r>
      <w:proofErr w:type="spellStart"/>
      <w:r w:rsidRPr="00487CA1">
        <w:rPr>
          <w:rFonts w:ascii="Book Antiqua" w:eastAsia="Book Antiqua" w:hAnsi="Book Antiqua" w:cs="Book Antiqua"/>
          <w:color w:val="000000"/>
          <w:sz w:val="22"/>
          <w:szCs w:val="22"/>
          <w:lang w:val="en-ID"/>
        </w:rPr>
        <w:t>sa'adah</w:t>
      </w:r>
      <w:proofErr w:type="spellEnd"/>
      <w:r w:rsidRPr="00487CA1">
        <w:rPr>
          <w:rFonts w:ascii="Book Antiqua" w:eastAsia="Book Antiqua" w:hAnsi="Book Antiqua" w:cs="Book Antiqua"/>
          <w:color w:val="000000"/>
          <w:sz w:val="22"/>
          <w:szCs w:val="22"/>
          <w:lang w:val="en-ID"/>
        </w:rPr>
        <w:t xml:space="preserve"> in Al-Ghazali’s thought.</w:t>
      </w:r>
    </w:p>
    <w:p w14:paraId="25025A85" w14:textId="77777777" w:rsidR="00434636" w:rsidRPr="00434636" w:rsidRDefault="00434636" w:rsidP="00434636">
      <w:pPr>
        <w:spacing w:line="360" w:lineRule="auto"/>
        <w:ind w:firstLine="720"/>
        <w:jc w:val="both"/>
        <w:rPr>
          <w:rFonts w:ascii="Book Antiqua" w:eastAsia="Book Antiqua" w:hAnsi="Book Antiqua" w:cs="Book Antiqua"/>
          <w:color w:val="000000"/>
          <w:sz w:val="22"/>
          <w:szCs w:val="22"/>
          <w:lang w:val="en-ID"/>
        </w:rPr>
      </w:pPr>
    </w:p>
    <w:p w14:paraId="32CA609C" w14:textId="02346D04" w:rsidR="00CF29A8" w:rsidRPr="00CF29A8" w:rsidRDefault="008B2ED1" w:rsidP="00CF29A8">
      <w:pPr>
        <w:spacing w:line="360" w:lineRule="auto"/>
        <w:ind w:firstLine="0"/>
        <w:jc w:val="both"/>
        <w:rPr>
          <w:rFonts w:ascii="Book Antiqua" w:eastAsia="Book Antiqua" w:hAnsi="Book Antiqua" w:cs="Book Antiqua"/>
          <w:b/>
          <w:bCs/>
          <w:color w:val="000000"/>
          <w:sz w:val="24"/>
          <w:szCs w:val="24"/>
          <w:lang w:val="en-ID"/>
        </w:rPr>
      </w:pPr>
      <w:r w:rsidRPr="008B2ED1">
        <w:rPr>
          <w:rFonts w:ascii="Book Antiqua" w:eastAsia="Book Antiqua" w:hAnsi="Book Antiqua" w:cs="Book Antiqua"/>
          <w:b/>
          <w:bCs/>
          <w:color w:val="000000"/>
          <w:sz w:val="24"/>
          <w:szCs w:val="24"/>
          <w:lang w:val="en-ID"/>
        </w:rPr>
        <w:t>Conclusion</w:t>
      </w:r>
    </w:p>
    <w:p w14:paraId="1AF64318" w14:textId="6726E133" w:rsidR="00CF29A8" w:rsidRPr="006C1428" w:rsidRDefault="00CF29A8" w:rsidP="00DC0BD4">
      <w:pPr>
        <w:spacing w:line="360" w:lineRule="auto"/>
        <w:ind w:firstLine="720"/>
        <w:jc w:val="both"/>
        <w:rPr>
          <w:rFonts w:ascii="Book Antiqua" w:eastAsia="Book Antiqua" w:hAnsi="Book Antiqua" w:cs="Book Antiqua"/>
          <w:color w:val="000000"/>
          <w:sz w:val="22"/>
          <w:szCs w:val="22"/>
          <w:lang w:val="en-ID"/>
        </w:rPr>
      </w:pPr>
      <w:r w:rsidRPr="006C1428">
        <w:rPr>
          <w:rFonts w:ascii="Book Antiqua" w:eastAsia="Book Antiqua" w:hAnsi="Book Antiqua" w:cs="Book Antiqua"/>
          <w:color w:val="000000"/>
          <w:sz w:val="22"/>
          <w:szCs w:val="22"/>
          <w:lang w:val="en-ID"/>
        </w:rPr>
        <w:t>Based on the findings of this study on Al-Ghazali’s epistemology of happiness, it can be concluded that true happiness (</w:t>
      </w:r>
      <w:proofErr w:type="spellStart"/>
      <w:r w:rsidRPr="006C1428">
        <w:rPr>
          <w:rFonts w:ascii="Book Antiqua" w:eastAsia="Book Antiqua" w:hAnsi="Book Antiqua" w:cs="Book Antiqua"/>
          <w:i/>
          <w:iCs/>
          <w:color w:val="000000"/>
          <w:sz w:val="22"/>
          <w:szCs w:val="22"/>
          <w:lang w:val="en-ID"/>
        </w:rPr>
        <w:t>sa’adah</w:t>
      </w:r>
      <w:proofErr w:type="spellEnd"/>
      <w:r w:rsidRPr="006C1428">
        <w:rPr>
          <w:rFonts w:ascii="Book Antiqua" w:eastAsia="Book Antiqua" w:hAnsi="Book Antiqua" w:cs="Book Antiqua"/>
          <w:color w:val="000000"/>
          <w:sz w:val="22"/>
          <w:szCs w:val="22"/>
          <w:lang w:val="en-ID"/>
        </w:rPr>
        <w:t>) does not lie in worldly pleasures, but in attaining profound knowledge of Allah (</w:t>
      </w:r>
      <w:proofErr w:type="spellStart"/>
      <w:r w:rsidRPr="006C1428">
        <w:rPr>
          <w:rFonts w:ascii="Book Antiqua" w:eastAsia="Book Antiqua" w:hAnsi="Book Antiqua" w:cs="Book Antiqua"/>
          <w:i/>
          <w:iCs/>
          <w:color w:val="000000"/>
          <w:sz w:val="22"/>
          <w:szCs w:val="22"/>
          <w:lang w:val="en-ID"/>
        </w:rPr>
        <w:t>ma’rifatullah</w:t>
      </w:r>
      <w:proofErr w:type="spellEnd"/>
      <w:r w:rsidRPr="006C1428">
        <w:rPr>
          <w:rFonts w:ascii="Book Antiqua" w:eastAsia="Book Antiqua" w:hAnsi="Book Antiqua" w:cs="Book Antiqua"/>
          <w:color w:val="000000"/>
          <w:sz w:val="22"/>
          <w:szCs w:val="22"/>
          <w:lang w:val="en-ID"/>
        </w:rPr>
        <w:t>). Happiness is the result of a process of acquiring knowledge as well as purifying the soul through a gradual process. Al-Ghazali’s epistemology demonstrates a complementary relationship between the senses, intellect, and heart (</w:t>
      </w:r>
      <w:proofErr w:type="spellStart"/>
      <w:r w:rsidRPr="006C1428">
        <w:rPr>
          <w:rFonts w:ascii="Book Antiqua" w:eastAsia="Book Antiqua" w:hAnsi="Book Antiqua" w:cs="Book Antiqua"/>
          <w:i/>
          <w:iCs/>
          <w:color w:val="000000"/>
          <w:sz w:val="22"/>
          <w:szCs w:val="22"/>
          <w:lang w:val="en-ID"/>
        </w:rPr>
        <w:t>qalb</w:t>
      </w:r>
      <w:proofErr w:type="spellEnd"/>
      <w:r w:rsidRPr="006C1428">
        <w:rPr>
          <w:rFonts w:ascii="Book Antiqua" w:eastAsia="Book Antiqua" w:hAnsi="Book Antiqua" w:cs="Book Antiqua"/>
          <w:color w:val="000000"/>
          <w:sz w:val="22"/>
          <w:szCs w:val="22"/>
          <w:lang w:val="en-ID"/>
        </w:rPr>
        <w:t xml:space="preserve">). The senses serve as the initial means of obtaining empirical experience, while the intellect processes and </w:t>
      </w:r>
      <w:proofErr w:type="spellStart"/>
      <w:r w:rsidRPr="006C1428">
        <w:rPr>
          <w:rFonts w:ascii="Book Antiqua" w:eastAsia="Book Antiqua" w:hAnsi="Book Antiqua" w:cs="Book Antiqua"/>
          <w:color w:val="000000"/>
          <w:sz w:val="22"/>
          <w:szCs w:val="22"/>
          <w:lang w:val="en-ID"/>
        </w:rPr>
        <w:t>analyzes</w:t>
      </w:r>
      <w:proofErr w:type="spellEnd"/>
      <w:r w:rsidRPr="006C1428">
        <w:rPr>
          <w:rFonts w:ascii="Book Antiqua" w:eastAsia="Book Antiqua" w:hAnsi="Book Antiqua" w:cs="Book Antiqua"/>
          <w:color w:val="000000"/>
          <w:sz w:val="22"/>
          <w:szCs w:val="22"/>
          <w:lang w:val="en-ID"/>
        </w:rPr>
        <w:t xml:space="preserve"> knowledge rationally. However, both have limitations in reaching metaphysical knowledge. Therefore, purification of the soul (</w:t>
      </w:r>
      <w:proofErr w:type="spellStart"/>
      <w:r w:rsidRPr="006C1428">
        <w:rPr>
          <w:rFonts w:ascii="Book Antiqua" w:eastAsia="Book Antiqua" w:hAnsi="Book Antiqua" w:cs="Book Antiqua"/>
          <w:i/>
          <w:iCs/>
          <w:color w:val="000000"/>
          <w:sz w:val="22"/>
          <w:szCs w:val="22"/>
          <w:lang w:val="en-ID"/>
        </w:rPr>
        <w:t>tazkiyat</w:t>
      </w:r>
      <w:proofErr w:type="spellEnd"/>
      <w:r w:rsidRPr="006C1428">
        <w:rPr>
          <w:rFonts w:ascii="Book Antiqua" w:eastAsia="Book Antiqua" w:hAnsi="Book Antiqua" w:cs="Book Antiqua"/>
          <w:i/>
          <w:iCs/>
          <w:color w:val="000000"/>
          <w:sz w:val="22"/>
          <w:szCs w:val="22"/>
          <w:lang w:val="en-ID"/>
        </w:rPr>
        <w:t xml:space="preserve"> al-</w:t>
      </w:r>
      <w:proofErr w:type="spellStart"/>
      <w:r w:rsidRPr="006C1428">
        <w:rPr>
          <w:rFonts w:ascii="Book Antiqua" w:eastAsia="Book Antiqua" w:hAnsi="Book Antiqua" w:cs="Book Antiqua"/>
          <w:i/>
          <w:iCs/>
          <w:color w:val="000000"/>
          <w:sz w:val="22"/>
          <w:szCs w:val="22"/>
          <w:lang w:val="en-ID"/>
        </w:rPr>
        <w:t>nafs</w:t>
      </w:r>
      <w:proofErr w:type="spellEnd"/>
      <w:r w:rsidRPr="006C1428">
        <w:rPr>
          <w:rFonts w:ascii="Book Antiqua" w:eastAsia="Book Antiqua" w:hAnsi="Book Antiqua" w:cs="Book Antiqua"/>
          <w:color w:val="000000"/>
          <w:sz w:val="22"/>
          <w:szCs w:val="22"/>
          <w:lang w:val="en-ID"/>
        </w:rPr>
        <w:t>) is necessary so that the heart can receive the Divine Light (</w:t>
      </w:r>
      <w:proofErr w:type="spellStart"/>
      <w:r w:rsidRPr="006C1428">
        <w:rPr>
          <w:rFonts w:ascii="Book Antiqua" w:eastAsia="Book Antiqua" w:hAnsi="Book Antiqua" w:cs="Book Antiqua"/>
          <w:i/>
          <w:iCs/>
          <w:color w:val="000000"/>
          <w:sz w:val="22"/>
          <w:szCs w:val="22"/>
          <w:lang w:val="en-ID"/>
        </w:rPr>
        <w:t>nur</w:t>
      </w:r>
      <w:proofErr w:type="spellEnd"/>
      <w:r w:rsidRPr="006C1428">
        <w:rPr>
          <w:rFonts w:ascii="Book Antiqua" w:eastAsia="Book Antiqua" w:hAnsi="Book Antiqua" w:cs="Book Antiqua"/>
          <w:i/>
          <w:iCs/>
          <w:color w:val="000000"/>
          <w:sz w:val="22"/>
          <w:szCs w:val="22"/>
          <w:lang w:val="en-ID"/>
        </w:rPr>
        <w:t xml:space="preserve"> </w:t>
      </w:r>
      <w:proofErr w:type="spellStart"/>
      <w:r w:rsidRPr="006C1428">
        <w:rPr>
          <w:rFonts w:ascii="Book Antiqua" w:eastAsia="Book Antiqua" w:hAnsi="Book Antiqua" w:cs="Book Antiqua"/>
          <w:i/>
          <w:iCs/>
          <w:color w:val="000000"/>
          <w:sz w:val="22"/>
          <w:szCs w:val="22"/>
          <w:lang w:val="en-ID"/>
        </w:rPr>
        <w:t>ilahi</w:t>
      </w:r>
      <w:proofErr w:type="spellEnd"/>
      <w:r w:rsidRPr="006C1428">
        <w:rPr>
          <w:rFonts w:ascii="Book Antiqua" w:eastAsia="Book Antiqua" w:hAnsi="Book Antiqua" w:cs="Book Antiqua"/>
          <w:color w:val="000000"/>
          <w:sz w:val="22"/>
          <w:szCs w:val="22"/>
          <w:lang w:val="en-ID"/>
        </w:rPr>
        <w:t xml:space="preserve">) through </w:t>
      </w:r>
      <w:r w:rsidRPr="006C1428">
        <w:rPr>
          <w:rFonts w:ascii="Book Antiqua" w:eastAsia="Book Antiqua" w:hAnsi="Book Antiqua" w:cs="Book Antiqua"/>
          <w:i/>
          <w:iCs/>
          <w:color w:val="000000"/>
          <w:sz w:val="22"/>
          <w:szCs w:val="22"/>
          <w:lang w:val="en-ID"/>
        </w:rPr>
        <w:t>kashf</w:t>
      </w:r>
      <w:r w:rsidRPr="006C1428">
        <w:rPr>
          <w:rFonts w:ascii="Book Antiqua" w:eastAsia="Book Antiqua" w:hAnsi="Book Antiqua" w:cs="Book Antiqua"/>
          <w:color w:val="000000"/>
          <w:sz w:val="22"/>
          <w:szCs w:val="22"/>
          <w:lang w:val="en-ID"/>
        </w:rPr>
        <w:t xml:space="preserve">. This process leads human beings to </w:t>
      </w:r>
      <w:proofErr w:type="spellStart"/>
      <w:r w:rsidRPr="006C1428">
        <w:rPr>
          <w:rFonts w:ascii="Book Antiqua" w:eastAsia="Book Antiqua" w:hAnsi="Book Antiqua" w:cs="Book Antiqua"/>
          <w:i/>
          <w:iCs/>
          <w:color w:val="000000"/>
          <w:sz w:val="22"/>
          <w:szCs w:val="22"/>
          <w:lang w:val="en-ID"/>
        </w:rPr>
        <w:t>ma’rifah</w:t>
      </w:r>
      <w:proofErr w:type="spellEnd"/>
      <w:r w:rsidRPr="006C1428">
        <w:rPr>
          <w:rFonts w:ascii="Book Antiqua" w:eastAsia="Book Antiqua" w:hAnsi="Book Antiqua" w:cs="Book Antiqua"/>
          <w:color w:val="000000"/>
          <w:sz w:val="22"/>
          <w:szCs w:val="22"/>
          <w:lang w:val="en-ID"/>
        </w:rPr>
        <w:t xml:space="preserve"> and </w:t>
      </w:r>
      <w:proofErr w:type="spellStart"/>
      <w:r w:rsidRPr="006C1428">
        <w:rPr>
          <w:rFonts w:ascii="Book Antiqua" w:eastAsia="Book Antiqua" w:hAnsi="Book Antiqua" w:cs="Book Antiqua"/>
          <w:i/>
          <w:iCs/>
          <w:color w:val="000000"/>
          <w:sz w:val="22"/>
          <w:szCs w:val="22"/>
          <w:lang w:val="en-ID"/>
        </w:rPr>
        <w:t>ma’rifatullah</w:t>
      </w:r>
      <w:proofErr w:type="spellEnd"/>
      <w:r w:rsidRPr="006C1428">
        <w:rPr>
          <w:rFonts w:ascii="Book Antiqua" w:eastAsia="Book Antiqua" w:hAnsi="Book Antiqua" w:cs="Book Antiqua"/>
          <w:color w:val="000000"/>
          <w:sz w:val="22"/>
          <w:szCs w:val="22"/>
          <w:lang w:val="en-ID"/>
        </w:rPr>
        <w:t xml:space="preserve">, which become the foundation for attaining </w:t>
      </w:r>
      <w:proofErr w:type="spellStart"/>
      <w:r w:rsidRPr="006C1428">
        <w:rPr>
          <w:rFonts w:ascii="Book Antiqua" w:eastAsia="Book Antiqua" w:hAnsi="Book Antiqua" w:cs="Book Antiqua"/>
          <w:i/>
          <w:iCs/>
          <w:color w:val="000000"/>
          <w:sz w:val="22"/>
          <w:szCs w:val="22"/>
          <w:lang w:val="en-ID"/>
        </w:rPr>
        <w:t>sa’adah</w:t>
      </w:r>
      <w:proofErr w:type="spellEnd"/>
      <w:r w:rsidRPr="006C1428">
        <w:rPr>
          <w:rFonts w:ascii="Book Antiqua" w:eastAsia="Book Antiqua" w:hAnsi="Book Antiqua" w:cs="Book Antiqua"/>
          <w:color w:val="000000"/>
          <w:sz w:val="22"/>
          <w:szCs w:val="22"/>
          <w:lang w:val="en-ID"/>
        </w:rPr>
        <w:t>. Thus, Al-Ghazali’s epistemology of happiness is hierarchical and integrative, as it connects empirical experience, rational ability, and spiritual dimensions within a unified process toward certain knowledge (</w:t>
      </w:r>
      <w:proofErr w:type="spellStart"/>
      <w:r w:rsidRPr="006C1428">
        <w:rPr>
          <w:rFonts w:ascii="Book Antiqua" w:eastAsia="Book Antiqua" w:hAnsi="Book Antiqua" w:cs="Book Antiqua"/>
          <w:i/>
          <w:iCs/>
          <w:color w:val="000000"/>
          <w:sz w:val="22"/>
          <w:szCs w:val="22"/>
          <w:lang w:val="en-ID"/>
        </w:rPr>
        <w:t>yaqin</w:t>
      </w:r>
      <w:proofErr w:type="spellEnd"/>
      <w:r w:rsidRPr="006C1428">
        <w:rPr>
          <w:rFonts w:ascii="Book Antiqua" w:eastAsia="Book Antiqua" w:hAnsi="Book Antiqua" w:cs="Book Antiqua"/>
          <w:color w:val="000000"/>
          <w:sz w:val="22"/>
          <w:szCs w:val="22"/>
          <w:lang w:val="en-ID"/>
        </w:rPr>
        <w:t xml:space="preserve">). From this perspective, happiness is not merely an emotional state but the fruit of intellectual perfection, spiritual purification, and closeness to Allah. </w:t>
      </w:r>
      <w:r w:rsidR="00DC0BD4" w:rsidRPr="006C1428">
        <w:rPr>
          <w:rFonts w:ascii="Book Antiqua" w:eastAsia="Book Antiqua" w:hAnsi="Book Antiqua" w:cs="Book Antiqua"/>
          <w:color w:val="000000"/>
          <w:sz w:val="22"/>
          <w:szCs w:val="22"/>
          <w:lang w:val="en-ID"/>
        </w:rPr>
        <w:t xml:space="preserve"> </w:t>
      </w:r>
      <w:r w:rsidRPr="006C1428">
        <w:rPr>
          <w:rFonts w:ascii="Book Antiqua" w:eastAsia="Book Antiqua" w:hAnsi="Book Antiqua" w:cs="Book Antiqua"/>
          <w:color w:val="000000"/>
          <w:sz w:val="22"/>
          <w:szCs w:val="22"/>
          <w:lang w:val="en-ID"/>
        </w:rPr>
        <w:t>The implication for Islamic education is that education should not be limited to intellectual achievement but should also develop students’ moral and spiritual dimensions. Education should integrate knowledge, character formation, and spiritual awareness so that knowledge is not merely accumulated as information, but becomes a means of shaping individuals with good character and bringing them closer to Allah.</w:t>
      </w:r>
    </w:p>
    <w:p w14:paraId="54E2636C" w14:textId="751BC00F" w:rsidR="004F0A3A" w:rsidRPr="00434636" w:rsidRDefault="002E724F" w:rsidP="00434636">
      <w:pPr>
        <w:spacing w:line="360" w:lineRule="auto"/>
        <w:ind w:firstLine="720"/>
        <w:jc w:val="both"/>
        <w:rPr>
          <w:rFonts w:ascii="Book Antiqua" w:eastAsia="Book Antiqua" w:hAnsi="Book Antiqua" w:cs="Book Antiqua"/>
          <w:color w:val="000000"/>
          <w:sz w:val="22"/>
          <w:szCs w:val="22"/>
          <w:lang w:val="en-ID"/>
        </w:rPr>
      </w:pPr>
      <w:r w:rsidRPr="008B2ED1">
        <w:rPr>
          <w:rFonts w:ascii="Book Antiqua" w:eastAsia="Book Antiqua" w:hAnsi="Book Antiqua" w:cs="Book Antiqua"/>
          <w:color w:val="000000"/>
          <w:sz w:val="22"/>
          <w:szCs w:val="22"/>
          <w:lang w:val="en-ID"/>
        </w:rPr>
        <w:t xml:space="preserve">Theoretically, this study is expected to contribute to the body of knowledge in the field of Islamic philosophy, particularly regarding epistemology and the concept of happiness according to Al-Ghazali. Practically, this study is expected to serve as a reference for students, researchers, and the general public in understanding the </w:t>
      </w:r>
      <w:r w:rsidRPr="002E724F">
        <w:rPr>
          <w:rFonts w:ascii="Book Antiqua" w:eastAsia="Book Antiqua" w:hAnsi="Book Antiqua" w:cs="Book Antiqua"/>
          <w:color w:val="000000"/>
          <w:sz w:val="22"/>
          <w:szCs w:val="22"/>
          <w:lang w:val="en-ID"/>
        </w:rPr>
        <w:t>importance of balance between intellectual development and spiritual purification as the path to true happiness. This study employs a literature review method; therefore, its discussion is based solely on an analysis of written sources. Furthermore, this study focuses on three of Al-Ghazali’s major works</w:t>
      </w:r>
      <w:r>
        <w:rPr>
          <w:rFonts w:ascii="Book Antiqua" w:eastAsia="Book Antiqua" w:hAnsi="Book Antiqua" w:cs="Book Antiqua"/>
          <w:color w:val="000000"/>
          <w:sz w:val="22"/>
          <w:szCs w:val="22"/>
          <w:lang w:val="en-ID"/>
        </w:rPr>
        <w:t xml:space="preserve"> </w:t>
      </w:r>
      <w:r w:rsidRPr="002E724F">
        <w:rPr>
          <w:rFonts w:ascii="Book Antiqua" w:eastAsia="Book Antiqua" w:hAnsi="Book Antiqua" w:cs="Book Antiqua"/>
          <w:color w:val="000000"/>
          <w:sz w:val="22"/>
          <w:szCs w:val="22"/>
          <w:lang w:val="en-ID"/>
        </w:rPr>
        <w:t xml:space="preserve">namely, </w:t>
      </w:r>
      <w:r w:rsidRPr="00566E3F">
        <w:rPr>
          <w:rFonts w:ascii="Book Antiqua" w:eastAsia="Book Antiqua" w:hAnsi="Book Antiqua" w:cs="Book Antiqua"/>
          <w:i/>
          <w:iCs/>
          <w:color w:val="000000"/>
          <w:sz w:val="22"/>
          <w:szCs w:val="22"/>
          <w:lang w:val="en-ID"/>
        </w:rPr>
        <w:t>Al-</w:t>
      </w:r>
      <w:proofErr w:type="spellStart"/>
      <w:r w:rsidRPr="00566E3F">
        <w:rPr>
          <w:rFonts w:ascii="Book Antiqua" w:eastAsia="Book Antiqua" w:hAnsi="Book Antiqua" w:cs="Book Antiqua"/>
          <w:i/>
          <w:iCs/>
          <w:color w:val="000000"/>
          <w:sz w:val="22"/>
          <w:szCs w:val="22"/>
          <w:lang w:val="en-ID"/>
        </w:rPr>
        <w:t>Munqi</w:t>
      </w:r>
      <w:r w:rsidR="00ED6BD4">
        <w:rPr>
          <w:rFonts w:ascii="Book Antiqua" w:eastAsia="Book Antiqua" w:hAnsi="Book Antiqua" w:cs="Book Antiqua"/>
          <w:i/>
          <w:iCs/>
          <w:color w:val="000000"/>
          <w:sz w:val="22"/>
          <w:szCs w:val="22"/>
          <w:lang w:val="en-ID"/>
        </w:rPr>
        <w:t>d</w:t>
      </w:r>
      <w:r w:rsidRPr="00566E3F">
        <w:rPr>
          <w:rFonts w:ascii="Book Antiqua" w:eastAsia="Book Antiqua" w:hAnsi="Book Antiqua" w:cs="Book Antiqua"/>
          <w:i/>
          <w:iCs/>
          <w:color w:val="000000"/>
          <w:sz w:val="22"/>
          <w:szCs w:val="22"/>
          <w:lang w:val="en-ID"/>
        </w:rPr>
        <w:t>h</w:t>
      </w:r>
      <w:proofErr w:type="spellEnd"/>
      <w:r w:rsidRPr="00566E3F">
        <w:rPr>
          <w:rFonts w:ascii="Book Antiqua" w:eastAsia="Book Antiqua" w:hAnsi="Book Antiqua" w:cs="Book Antiqua"/>
          <w:i/>
          <w:iCs/>
          <w:color w:val="000000"/>
          <w:sz w:val="22"/>
          <w:szCs w:val="22"/>
          <w:lang w:val="en-ID"/>
        </w:rPr>
        <w:t xml:space="preserve"> min al-</w:t>
      </w:r>
      <w:proofErr w:type="spellStart"/>
      <w:r w:rsidRPr="00566E3F">
        <w:rPr>
          <w:rFonts w:ascii="Book Antiqua" w:eastAsia="Book Antiqua" w:hAnsi="Book Antiqua" w:cs="Book Antiqua"/>
          <w:i/>
          <w:iCs/>
          <w:color w:val="000000"/>
          <w:sz w:val="22"/>
          <w:szCs w:val="22"/>
          <w:lang w:val="en-ID"/>
        </w:rPr>
        <w:t>Dhalal</w:t>
      </w:r>
      <w:proofErr w:type="spellEnd"/>
      <w:r w:rsidRPr="002E724F">
        <w:rPr>
          <w:rFonts w:ascii="Book Antiqua" w:eastAsia="Book Antiqua" w:hAnsi="Book Antiqua" w:cs="Book Antiqua"/>
          <w:color w:val="000000"/>
          <w:sz w:val="22"/>
          <w:szCs w:val="22"/>
          <w:lang w:val="en-ID"/>
        </w:rPr>
        <w:t xml:space="preserve">, </w:t>
      </w:r>
      <w:proofErr w:type="spellStart"/>
      <w:r w:rsidRPr="00566E3F">
        <w:rPr>
          <w:rFonts w:ascii="Book Antiqua" w:eastAsia="Book Antiqua" w:hAnsi="Book Antiqua" w:cs="Book Antiqua"/>
          <w:i/>
          <w:iCs/>
          <w:color w:val="000000"/>
          <w:sz w:val="22"/>
          <w:szCs w:val="22"/>
          <w:lang w:val="en-ID"/>
        </w:rPr>
        <w:t>Ihya</w:t>
      </w:r>
      <w:proofErr w:type="spellEnd"/>
      <w:r w:rsidRPr="00566E3F">
        <w:rPr>
          <w:rFonts w:ascii="Book Antiqua" w:eastAsia="Book Antiqua" w:hAnsi="Book Antiqua" w:cs="Book Antiqua"/>
          <w:i/>
          <w:iCs/>
          <w:color w:val="000000"/>
          <w:sz w:val="22"/>
          <w:szCs w:val="22"/>
          <w:lang w:val="en-ID"/>
        </w:rPr>
        <w:t>’ ‘</w:t>
      </w:r>
      <w:proofErr w:type="spellStart"/>
      <w:r w:rsidRPr="00566E3F">
        <w:rPr>
          <w:rFonts w:ascii="Book Antiqua" w:eastAsia="Book Antiqua" w:hAnsi="Book Antiqua" w:cs="Book Antiqua"/>
          <w:i/>
          <w:iCs/>
          <w:color w:val="000000"/>
          <w:sz w:val="22"/>
          <w:szCs w:val="22"/>
          <w:lang w:val="en-ID"/>
        </w:rPr>
        <w:t>Ulum</w:t>
      </w:r>
      <w:proofErr w:type="spellEnd"/>
      <w:r w:rsidRPr="00566E3F">
        <w:rPr>
          <w:rFonts w:ascii="Book Antiqua" w:eastAsia="Book Antiqua" w:hAnsi="Book Antiqua" w:cs="Book Antiqua"/>
          <w:i/>
          <w:iCs/>
          <w:color w:val="000000"/>
          <w:sz w:val="22"/>
          <w:szCs w:val="22"/>
          <w:lang w:val="en-ID"/>
        </w:rPr>
        <w:t xml:space="preserve"> al-Din</w:t>
      </w:r>
      <w:r w:rsidRPr="002E724F">
        <w:rPr>
          <w:rFonts w:ascii="Book Antiqua" w:eastAsia="Book Antiqua" w:hAnsi="Book Antiqua" w:cs="Book Antiqua"/>
          <w:color w:val="000000"/>
          <w:sz w:val="22"/>
          <w:szCs w:val="22"/>
          <w:lang w:val="en-ID"/>
        </w:rPr>
        <w:t xml:space="preserve">, and </w:t>
      </w:r>
      <w:r w:rsidRPr="00566E3F">
        <w:rPr>
          <w:rFonts w:ascii="Book Antiqua" w:eastAsia="Book Antiqua" w:hAnsi="Book Antiqua" w:cs="Book Antiqua"/>
          <w:i/>
          <w:iCs/>
          <w:color w:val="000000"/>
          <w:sz w:val="22"/>
          <w:szCs w:val="22"/>
          <w:lang w:val="en-ID"/>
        </w:rPr>
        <w:t>Kimiya’ al-Sa’adah</w:t>
      </w:r>
      <w:r>
        <w:rPr>
          <w:rFonts w:ascii="Book Antiqua" w:eastAsia="Book Antiqua" w:hAnsi="Book Antiqua" w:cs="Book Antiqua"/>
          <w:color w:val="000000"/>
          <w:sz w:val="22"/>
          <w:szCs w:val="22"/>
          <w:lang w:val="en-ID"/>
        </w:rPr>
        <w:t xml:space="preserve"> </w:t>
      </w:r>
      <w:r w:rsidRPr="002E724F">
        <w:rPr>
          <w:rFonts w:ascii="Book Antiqua" w:eastAsia="Book Antiqua" w:hAnsi="Book Antiqua" w:cs="Book Antiqua"/>
          <w:color w:val="000000"/>
          <w:sz w:val="22"/>
          <w:szCs w:val="22"/>
          <w:lang w:val="en-ID"/>
        </w:rPr>
        <w:t>and thus does not comprehensively examine Al-Ghazali’s other works related to the research theme.</w:t>
      </w:r>
      <w:r w:rsidR="00CF29A8">
        <w:rPr>
          <w:rFonts w:ascii="Book Antiqua" w:eastAsia="Book Antiqua" w:hAnsi="Book Antiqua" w:cs="Book Antiqua"/>
          <w:color w:val="000000"/>
          <w:sz w:val="22"/>
          <w:szCs w:val="22"/>
          <w:lang w:val="en-ID"/>
        </w:rPr>
        <w:t xml:space="preserve"> </w:t>
      </w:r>
      <w:r w:rsidRPr="002E724F">
        <w:rPr>
          <w:rFonts w:ascii="Book Antiqua" w:eastAsia="Book Antiqua" w:hAnsi="Book Antiqua" w:cs="Book Antiqua"/>
          <w:color w:val="000000"/>
          <w:sz w:val="22"/>
          <w:szCs w:val="22"/>
          <w:lang w:val="en-ID"/>
        </w:rPr>
        <w:t xml:space="preserve">Future research is expected to </w:t>
      </w:r>
      <w:r w:rsidRPr="002E724F">
        <w:rPr>
          <w:rFonts w:ascii="Book Antiqua" w:eastAsia="Book Antiqua" w:hAnsi="Book Antiqua" w:cs="Book Antiqua"/>
          <w:color w:val="000000"/>
          <w:sz w:val="22"/>
          <w:szCs w:val="22"/>
          <w:lang w:val="en-ID"/>
        </w:rPr>
        <w:lastRenderedPageBreak/>
        <w:t xml:space="preserve">expand this study by incorporating other relevant works by Al-Ghazali, such as </w:t>
      </w:r>
      <w:r w:rsidRPr="00921057">
        <w:rPr>
          <w:rFonts w:ascii="Book Antiqua" w:eastAsia="Book Antiqua" w:hAnsi="Book Antiqua" w:cs="Book Antiqua"/>
          <w:i/>
          <w:iCs/>
          <w:color w:val="000000"/>
          <w:sz w:val="22"/>
          <w:szCs w:val="22"/>
          <w:lang w:val="en-ID"/>
        </w:rPr>
        <w:t>Mizan al-'Amal</w:t>
      </w:r>
      <w:r w:rsidRPr="002E724F">
        <w:rPr>
          <w:rFonts w:ascii="Book Antiqua" w:eastAsia="Book Antiqua" w:hAnsi="Book Antiqua" w:cs="Book Antiqua"/>
          <w:color w:val="000000"/>
          <w:sz w:val="22"/>
          <w:szCs w:val="22"/>
          <w:lang w:val="en-ID"/>
        </w:rPr>
        <w:t xml:space="preserve"> and </w:t>
      </w:r>
      <w:r w:rsidRPr="00921057">
        <w:rPr>
          <w:rFonts w:ascii="Book Antiqua" w:eastAsia="Book Antiqua" w:hAnsi="Book Antiqua" w:cs="Book Antiqua"/>
          <w:i/>
          <w:iCs/>
          <w:color w:val="000000"/>
          <w:sz w:val="22"/>
          <w:szCs w:val="22"/>
          <w:lang w:val="en-ID"/>
        </w:rPr>
        <w:t>Mishkat al-Anwar</w:t>
      </w:r>
      <w:r w:rsidRPr="002E724F">
        <w:rPr>
          <w:rFonts w:ascii="Book Antiqua" w:eastAsia="Book Antiqua" w:hAnsi="Book Antiqua" w:cs="Book Antiqua"/>
          <w:color w:val="000000"/>
          <w:sz w:val="22"/>
          <w:szCs w:val="22"/>
          <w:lang w:val="en-ID"/>
        </w:rPr>
        <w:t>. Furthermore, comparative studies with the thought of other Islamic philosophers, as well as research on the implementation of Al-Ghazali’s epistemological concept of happiness in the context of contemporary life, are also necessary to enrich the development of Islamic philosophy studies</w:t>
      </w:r>
      <w:r w:rsidRPr="000336E0">
        <w:rPr>
          <w:rFonts w:ascii="Book Antiqua" w:eastAsia="Book Antiqua" w:hAnsi="Book Antiqua" w:cs="Book Antiqua"/>
          <w:sz w:val="22"/>
          <w:szCs w:val="22"/>
          <w:lang w:val="sv-SE"/>
        </w:rPr>
        <w:t>.</w:t>
      </w:r>
    </w:p>
    <w:p w14:paraId="6AE81DA4" w14:textId="3A04CA8C" w:rsidR="004F0A3A" w:rsidRPr="00DC0BD4" w:rsidRDefault="00170941" w:rsidP="00434636">
      <w:pPr>
        <w:keepNext/>
        <w:spacing w:before="60" w:line="276" w:lineRule="auto"/>
        <w:ind w:firstLine="0"/>
        <w:rPr>
          <w:rFonts w:ascii="Book Antiqua" w:eastAsia="Book Antiqua" w:hAnsi="Book Antiqua" w:cs="Book Antiqua"/>
          <w:color w:val="000000"/>
          <w:sz w:val="24"/>
          <w:szCs w:val="24"/>
        </w:rPr>
      </w:pPr>
      <w:r>
        <w:rPr>
          <w:rFonts w:ascii="Book Antiqua" w:eastAsia="Book Antiqua" w:hAnsi="Book Antiqua" w:cs="Book Antiqua"/>
          <w:b/>
          <w:bCs/>
          <w:color w:val="000000"/>
          <w:sz w:val="24"/>
          <w:szCs w:val="24"/>
        </w:rPr>
        <w:t>Reference</w:t>
      </w:r>
      <w:r w:rsidR="00BC4D78">
        <w:rPr>
          <w:rFonts w:ascii="Book Antiqua" w:eastAsia="Book Antiqua" w:hAnsi="Book Antiqua" w:cs="Book Antiqua"/>
          <w:b/>
          <w:bCs/>
          <w:color w:val="000000"/>
          <w:sz w:val="24"/>
          <w:szCs w:val="24"/>
        </w:rPr>
        <w:t>s</w:t>
      </w:r>
    </w:p>
    <w:p w14:paraId="6D255F43" w14:textId="454B142A" w:rsidR="00DC0BD4" w:rsidRDefault="000004F4" w:rsidP="00DC0BD4">
      <w:pPr>
        <w:widowControl w:val="0"/>
        <w:autoSpaceDE w:val="0"/>
        <w:autoSpaceDN w:val="0"/>
        <w:adjustRightInd w:val="0"/>
        <w:spacing w:line="276" w:lineRule="auto"/>
        <w:ind w:left="709" w:hanging="763"/>
        <w:jc w:val="both"/>
        <w:rPr>
          <w:rFonts w:ascii="Book Antiqua" w:hAnsi="Book Antiqua"/>
          <w:noProof/>
          <w:sz w:val="22"/>
        </w:rPr>
      </w:pPr>
      <w:r w:rsidRPr="00D068AB">
        <w:rPr>
          <w:rFonts w:ascii="Book Antiqua" w:eastAsia="Book Antiqua" w:hAnsi="Book Antiqua" w:cs="Book Antiqua"/>
          <w:color w:val="000000"/>
          <w:sz w:val="22"/>
          <w:szCs w:val="22"/>
          <w:lang w:val="it-IT"/>
        </w:rPr>
        <w:fldChar w:fldCharType="begin" w:fldLock="1"/>
      </w:r>
      <w:r w:rsidRPr="003B2B1C">
        <w:rPr>
          <w:rFonts w:ascii="Book Antiqua" w:eastAsia="Book Antiqua" w:hAnsi="Book Antiqua" w:cs="Book Antiqua"/>
          <w:color w:val="000000"/>
          <w:sz w:val="22"/>
          <w:szCs w:val="22"/>
          <w:lang w:val="en-ID"/>
        </w:rPr>
        <w:instrText xml:space="preserve">ADDIN Mendeley Bibliography CSL_BIBLIOGRAPHY </w:instrText>
      </w:r>
      <w:r w:rsidRPr="00D068AB">
        <w:rPr>
          <w:rFonts w:ascii="Book Antiqua" w:eastAsia="Book Antiqua" w:hAnsi="Book Antiqua" w:cs="Book Antiqua"/>
          <w:color w:val="000000"/>
          <w:sz w:val="22"/>
          <w:szCs w:val="22"/>
          <w:lang w:val="it-IT"/>
        </w:rPr>
        <w:fldChar w:fldCharType="separate"/>
      </w:r>
      <w:r w:rsidR="0021175D" w:rsidRPr="0021175D">
        <w:rPr>
          <w:rFonts w:ascii="Book Antiqua" w:hAnsi="Book Antiqua"/>
          <w:noProof/>
          <w:sz w:val="22"/>
        </w:rPr>
        <w:t xml:space="preserve">Akib, M. M. M. (2025). Analisis Perbandingan Konsep Kebangkitan Roh dan Kebahagiaan Akhirat Dalam Pemikiran Ibn Sina dan Al-Ghazali Menurut Perspektif Psikospiritual Islam: Comparative Analysis of The Concepts of The Soul’s Resurrection and Hereafter Happiness in The Thought of. </w:t>
      </w:r>
      <w:r w:rsidR="0021175D" w:rsidRPr="0021175D">
        <w:rPr>
          <w:rFonts w:ascii="Book Antiqua" w:hAnsi="Book Antiqua"/>
          <w:i/>
          <w:iCs/>
          <w:noProof/>
          <w:sz w:val="22"/>
        </w:rPr>
        <w:t>Afkar: Jurnal Akidah Dan Pemikiran Islam</w:t>
      </w:r>
      <w:r w:rsidR="0021175D" w:rsidRPr="0021175D">
        <w:rPr>
          <w:rFonts w:ascii="Book Antiqua" w:hAnsi="Book Antiqua"/>
          <w:noProof/>
          <w:sz w:val="22"/>
        </w:rPr>
        <w:t xml:space="preserve">, </w:t>
      </w:r>
      <w:r w:rsidR="0021175D" w:rsidRPr="0021175D">
        <w:rPr>
          <w:rFonts w:ascii="Book Antiqua" w:hAnsi="Book Antiqua"/>
          <w:i/>
          <w:iCs/>
          <w:noProof/>
          <w:sz w:val="22"/>
        </w:rPr>
        <w:t>27</w:t>
      </w:r>
      <w:r w:rsidR="0021175D" w:rsidRPr="0021175D">
        <w:rPr>
          <w:rFonts w:ascii="Book Antiqua" w:hAnsi="Book Antiqua"/>
          <w:noProof/>
          <w:sz w:val="22"/>
        </w:rPr>
        <w:t xml:space="preserve">(2), 311–340. </w:t>
      </w:r>
      <w:hyperlink r:id="rId12" w:history="1">
        <w:r w:rsidR="0021175D" w:rsidRPr="00DC0BD4">
          <w:rPr>
            <w:rStyle w:val="Hyperlink"/>
            <w:rFonts w:ascii="Book Antiqua" w:hAnsi="Book Antiqua"/>
            <w:noProof/>
            <w:sz w:val="22"/>
          </w:rPr>
          <w:t>https://doi.org/10.22452/afkar.vol27no2.10</w:t>
        </w:r>
      </w:hyperlink>
    </w:p>
    <w:p w14:paraId="5D90878A" w14:textId="75EBABA9" w:rsidR="0021175D" w:rsidRPr="0021175D" w:rsidRDefault="0021175D" w:rsidP="00DC0BD4">
      <w:pPr>
        <w:widowControl w:val="0"/>
        <w:autoSpaceDE w:val="0"/>
        <w:autoSpaceDN w:val="0"/>
        <w:adjustRightInd w:val="0"/>
        <w:spacing w:line="276" w:lineRule="auto"/>
        <w:ind w:left="709" w:hanging="763"/>
        <w:jc w:val="both"/>
        <w:rPr>
          <w:rFonts w:ascii="Book Antiqua" w:hAnsi="Book Antiqua"/>
          <w:noProof/>
          <w:sz w:val="22"/>
        </w:rPr>
      </w:pPr>
      <w:r w:rsidRPr="0021175D">
        <w:rPr>
          <w:rFonts w:ascii="Book Antiqua" w:hAnsi="Book Antiqua"/>
          <w:noProof/>
          <w:sz w:val="22"/>
        </w:rPr>
        <w:t xml:space="preserve">Al-Ghazali, A. H. M. bin M. (2020). </w:t>
      </w:r>
      <w:r w:rsidRPr="0021175D">
        <w:rPr>
          <w:rFonts w:ascii="Book Antiqua" w:hAnsi="Book Antiqua"/>
          <w:i/>
          <w:iCs/>
          <w:noProof/>
          <w:sz w:val="22"/>
        </w:rPr>
        <w:t>Ihya’ ’Ulumuddin 10</w:t>
      </w:r>
      <w:r w:rsidRPr="0021175D">
        <w:rPr>
          <w:rFonts w:ascii="Book Antiqua" w:hAnsi="Book Antiqua"/>
          <w:noProof/>
          <w:sz w:val="22"/>
        </w:rPr>
        <w:t xml:space="preserve"> (I. Kurniawan (ed.)). Nuansa Cendekia.</w:t>
      </w:r>
    </w:p>
    <w:p w14:paraId="0CAC917A" w14:textId="77777777" w:rsidR="0021175D" w:rsidRPr="0021175D" w:rsidRDefault="0021175D" w:rsidP="00DC0BD4">
      <w:pPr>
        <w:widowControl w:val="0"/>
        <w:autoSpaceDE w:val="0"/>
        <w:autoSpaceDN w:val="0"/>
        <w:adjustRightInd w:val="0"/>
        <w:spacing w:line="276" w:lineRule="auto"/>
        <w:ind w:left="709" w:hanging="763"/>
        <w:jc w:val="both"/>
        <w:rPr>
          <w:rFonts w:ascii="Book Antiqua" w:hAnsi="Book Antiqua"/>
          <w:noProof/>
          <w:sz w:val="22"/>
        </w:rPr>
      </w:pPr>
      <w:r w:rsidRPr="0021175D">
        <w:rPr>
          <w:rFonts w:ascii="Book Antiqua" w:hAnsi="Book Antiqua"/>
          <w:noProof/>
          <w:sz w:val="22"/>
        </w:rPr>
        <w:t xml:space="preserve">Al-Ghazali, I. (2001). </w:t>
      </w:r>
      <w:r w:rsidRPr="0021175D">
        <w:rPr>
          <w:rFonts w:ascii="Book Antiqua" w:hAnsi="Book Antiqua"/>
          <w:i/>
          <w:iCs/>
          <w:noProof/>
          <w:sz w:val="22"/>
        </w:rPr>
        <w:t>Kimiya’ al-sa’adah</w:t>
      </w:r>
      <w:r w:rsidRPr="0021175D">
        <w:rPr>
          <w:rFonts w:ascii="Book Antiqua" w:hAnsi="Book Antiqua"/>
          <w:noProof/>
          <w:sz w:val="22"/>
        </w:rPr>
        <w:t xml:space="preserve"> (I. Al-Ghazali (ed.); 2001st ed.). Zaman.</w:t>
      </w:r>
    </w:p>
    <w:p w14:paraId="5355AEB7" w14:textId="77777777" w:rsidR="0021175D" w:rsidRPr="0021175D" w:rsidRDefault="0021175D" w:rsidP="00DC0BD4">
      <w:pPr>
        <w:widowControl w:val="0"/>
        <w:autoSpaceDE w:val="0"/>
        <w:autoSpaceDN w:val="0"/>
        <w:adjustRightInd w:val="0"/>
        <w:spacing w:line="276" w:lineRule="auto"/>
        <w:ind w:left="709" w:hanging="763"/>
        <w:jc w:val="both"/>
        <w:rPr>
          <w:rFonts w:ascii="Book Antiqua" w:hAnsi="Book Antiqua"/>
          <w:noProof/>
          <w:sz w:val="22"/>
        </w:rPr>
      </w:pPr>
      <w:r w:rsidRPr="0021175D">
        <w:rPr>
          <w:rFonts w:ascii="Book Antiqua" w:hAnsi="Book Antiqua"/>
          <w:noProof/>
          <w:sz w:val="22"/>
        </w:rPr>
        <w:t xml:space="preserve">Al-Ghazali, I. (2019a). </w:t>
      </w:r>
      <w:r w:rsidRPr="0021175D">
        <w:rPr>
          <w:rFonts w:ascii="Book Antiqua" w:hAnsi="Book Antiqua"/>
          <w:i/>
          <w:iCs/>
          <w:noProof/>
          <w:sz w:val="22"/>
        </w:rPr>
        <w:t>Keajaiban Hati (ihya Ulum-id-Din)</w:t>
      </w:r>
      <w:r w:rsidRPr="0021175D">
        <w:rPr>
          <w:rFonts w:ascii="Book Antiqua" w:hAnsi="Book Antiqua"/>
          <w:noProof/>
          <w:sz w:val="22"/>
        </w:rPr>
        <w:t xml:space="preserve"> (Kurniawan Iwan (ed.)). Penerbit Marja.</w:t>
      </w:r>
    </w:p>
    <w:p w14:paraId="191C8191" w14:textId="77777777" w:rsidR="0021175D" w:rsidRPr="0021175D" w:rsidRDefault="0021175D" w:rsidP="00DC0BD4">
      <w:pPr>
        <w:widowControl w:val="0"/>
        <w:autoSpaceDE w:val="0"/>
        <w:autoSpaceDN w:val="0"/>
        <w:adjustRightInd w:val="0"/>
        <w:spacing w:line="276" w:lineRule="auto"/>
        <w:ind w:left="709" w:hanging="763"/>
        <w:jc w:val="both"/>
        <w:rPr>
          <w:rFonts w:ascii="Book Antiqua" w:hAnsi="Book Antiqua"/>
          <w:noProof/>
          <w:sz w:val="22"/>
        </w:rPr>
      </w:pPr>
      <w:r w:rsidRPr="0021175D">
        <w:rPr>
          <w:rFonts w:ascii="Book Antiqua" w:hAnsi="Book Antiqua"/>
          <w:noProof/>
          <w:sz w:val="22"/>
        </w:rPr>
        <w:t xml:space="preserve">Al-Ghazali, I. (2019b). </w:t>
      </w:r>
      <w:r w:rsidRPr="0021175D">
        <w:rPr>
          <w:rFonts w:ascii="Book Antiqua" w:hAnsi="Book Antiqua"/>
          <w:i/>
          <w:iCs/>
          <w:noProof/>
          <w:sz w:val="22"/>
        </w:rPr>
        <w:t>Kimia Kebahagiaan</w:t>
      </w:r>
      <w:r w:rsidRPr="0021175D">
        <w:rPr>
          <w:rFonts w:ascii="Book Antiqua" w:hAnsi="Book Antiqua"/>
          <w:noProof/>
          <w:sz w:val="22"/>
        </w:rPr>
        <w:t xml:space="preserve"> (N. M. . A Elwa Mathori (ed.); 2019th ed.). Penerbit Marja.</w:t>
      </w:r>
    </w:p>
    <w:p w14:paraId="75A35E68" w14:textId="77777777" w:rsidR="0021175D" w:rsidRPr="0021175D" w:rsidRDefault="0021175D" w:rsidP="00DC0BD4">
      <w:pPr>
        <w:widowControl w:val="0"/>
        <w:autoSpaceDE w:val="0"/>
        <w:autoSpaceDN w:val="0"/>
        <w:adjustRightInd w:val="0"/>
        <w:spacing w:line="276" w:lineRule="auto"/>
        <w:ind w:left="709" w:hanging="763"/>
        <w:jc w:val="both"/>
        <w:rPr>
          <w:rFonts w:ascii="Book Antiqua" w:hAnsi="Book Antiqua"/>
          <w:noProof/>
          <w:sz w:val="22"/>
        </w:rPr>
      </w:pPr>
      <w:r w:rsidRPr="0021175D">
        <w:rPr>
          <w:rFonts w:ascii="Book Antiqua" w:hAnsi="Book Antiqua"/>
          <w:noProof/>
          <w:sz w:val="22"/>
        </w:rPr>
        <w:t xml:space="preserve">Al-Ghazali, I. (2019c). </w:t>
      </w:r>
      <w:r w:rsidRPr="0021175D">
        <w:rPr>
          <w:rFonts w:ascii="Book Antiqua" w:hAnsi="Book Antiqua"/>
          <w:i/>
          <w:iCs/>
          <w:noProof/>
          <w:sz w:val="22"/>
        </w:rPr>
        <w:t>Wahai Anakku</w:t>
      </w:r>
      <w:r w:rsidRPr="0021175D">
        <w:rPr>
          <w:rFonts w:ascii="Book Antiqua" w:hAnsi="Book Antiqua"/>
          <w:noProof/>
          <w:sz w:val="22"/>
        </w:rPr>
        <w:t xml:space="preserve"> (N. A Elwa Mathori (ed.); 2019th ed.). Penerbit Marja.</w:t>
      </w:r>
    </w:p>
    <w:p w14:paraId="1769A79B" w14:textId="77777777" w:rsidR="0021175D" w:rsidRPr="0021175D" w:rsidRDefault="0021175D" w:rsidP="00DC0BD4">
      <w:pPr>
        <w:widowControl w:val="0"/>
        <w:autoSpaceDE w:val="0"/>
        <w:autoSpaceDN w:val="0"/>
        <w:adjustRightInd w:val="0"/>
        <w:spacing w:line="276" w:lineRule="auto"/>
        <w:ind w:left="709" w:hanging="763"/>
        <w:jc w:val="both"/>
        <w:rPr>
          <w:rFonts w:ascii="Book Antiqua" w:hAnsi="Book Antiqua"/>
          <w:noProof/>
          <w:sz w:val="22"/>
        </w:rPr>
      </w:pPr>
      <w:r w:rsidRPr="0021175D">
        <w:rPr>
          <w:rFonts w:ascii="Book Antiqua" w:hAnsi="Book Antiqua"/>
          <w:noProof/>
          <w:sz w:val="22"/>
        </w:rPr>
        <w:t xml:space="preserve">Al Ghazali. (2017). </w:t>
      </w:r>
      <w:r w:rsidRPr="0021175D">
        <w:rPr>
          <w:rFonts w:ascii="Book Antiqua" w:hAnsi="Book Antiqua"/>
          <w:i/>
          <w:iCs/>
          <w:noProof/>
          <w:sz w:val="22"/>
        </w:rPr>
        <w:t>Pembebas Dari Kesesatan</w:t>
      </w:r>
      <w:r w:rsidRPr="0021175D">
        <w:rPr>
          <w:rFonts w:ascii="Book Antiqua" w:hAnsi="Book Antiqua"/>
          <w:noProof/>
          <w:sz w:val="22"/>
        </w:rPr>
        <w:t xml:space="preserve"> (N. Muhammad Nafi’ (ed.)). Al Tawfikia Bookshop, Kairo-Mesir.</w:t>
      </w:r>
    </w:p>
    <w:p w14:paraId="4B4FA778" w14:textId="7B89D833" w:rsidR="0021175D" w:rsidRPr="0021175D" w:rsidRDefault="0021175D" w:rsidP="00DC0BD4">
      <w:pPr>
        <w:widowControl w:val="0"/>
        <w:autoSpaceDE w:val="0"/>
        <w:autoSpaceDN w:val="0"/>
        <w:adjustRightInd w:val="0"/>
        <w:spacing w:line="276" w:lineRule="auto"/>
        <w:ind w:left="709" w:hanging="763"/>
        <w:jc w:val="both"/>
        <w:rPr>
          <w:rFonts w:ascii="Book Antiqua" w:hAnsi="Book Antiqua"/>
          <w:noProof/>
          <w:sz w:val="22"/>
        </w:rPr>
      </w:pPr>
      <w:r w:rsidRPr="0021175D">
        <w:rPr>
          <w:rFonts w:ascii="Book Antiqua" w:hAnsi="Book Antiqua"/>
          <w:noProof/>
          <w:sz w:val="22"/>
        </w:rPr>
        <w:t xml:space="preserve">Arroisi, J. (2019). Bahagia dalam Perspektif al-Ghazali. </w:t>
      </w:r>
      <w:r w:rsidRPr="0021175D">
        <w:rPr>
          <w:rFonts w:ascii="Book Antiqua" w:hAnsi="Book Antiqua"/>
          <w:i/>
          <w:iCs/>
          <w:noProof/>
          <w:sz w:val="22"/>
        </w:rPr>
        <w:t>Kalimah: Jurnal Studi Agama Dan Pemikiran Islam</w:t>
      </w:r>
      <w:r w:rsidRPr="0021175D">
        <w:rPr>
          <w:rFonts w:ascii="Book Antiqua" w:hAnsi="Book Antiqua"/>
          <w:noProof/>
          <w:sz w:val="22"/>
        </w:rPr>
        <w:t xml:space="preserve">, </w:t>
      </w:r>
      <w:r w:rsidRPr="0021175D">
        <w:rPr>
          <w:rFonts w:ascii="Book Antiqua" w:hAnsi="Book Antiqua"/>
          <w:i/>
          <w:iCs/>
          <w:noProof/>
          <w:sz w:val="22"/>
        </w:rPr>
        <w:t>17</w:t>
      </w:r>
      <w:r w:rsidRPr="0021175D">
        <w:rPr>
          <w:rFonts w:ascii="Book Antiqua" w:hAnsi="Book Antiqua"/>
          <w:noProof/>
          <w:sz w:val="22"/>
        </w:rPr>
        <w:t>(1), 85–99.</w:t>
      </w:r>
      <w:hyperlink r:id="rId13" w:history="1">
        <w:r w:rsidRPr="00DC0BD4">
          <w:rPr>
            <w:rStyle w:val="Hyperlink"/>
            <w:rFonts w:ascii="Book Antiqua" w:hAnsi="Book Antiqua"/>
            <w:noProof/>
            <w:sz w:val="22"/>
          </w:rPr>
          <w:t xml:space="preserve"> https://doi.org/10.21111/klm.v17i1.2942</w:t>
        </w:r>
      </w:hyperlink>
    </w:p>
    <w:p w14:paraId="49D88F58" w14:textId="4857C341" w:rsidR="0021175D" w:rsidRPr="0021175D" w:rsidRDefault="0021175D" w:rsidP="00DC0BD4">
      <w:pPr>
        <w:widowControl w:val="0"/>
        <w:autoSpaceDE w:val="0"/>
        <w:autoSpaceDN w:val="0"/>
        <w:adjustRightInd w:val="0"/>
        <w:spacing w:line="276" w:lineRule="auto"/>
        <w:ind w:left="709" w:hanging="763"/>
        <w:jc w:val="both"/>
        <w:rPr>
          <w:rFonts w:ascii="Book Antiqua" w:hAnsi="Book Antiqua"/>
          <w:noProof/>
          <w:sz w:val="22"/>
        </w:rPr>
      </w:pPr>
      <w:r w:rsidRPr="0021175D">
        <w:rPr>
          <w:rFonts w:ascii="Book Antiqua" w:hAnsi="Book Antiqua"/>
          <w:noProof/>
          <w:sz w:val="22"/>
        </w:rPr>
        <w:t xml:space="preserve">Ayob, M. A. S., Soh, N. S. M., &amp; Zaini, M. N. M. (2021). Perspektif Ibn Miskawayh dan al-Ghazali Mengenai Kebahagiaan (Perspective of Ibn Miskawayh and al-Ghazali on Happiness). </w:t>
      </w:r>
      <w:r w:rsidRPr="0021175D">
        <w:rPr>
          <w:rFonts w:ascii="Book Antiqua" w:hAnsi="Book Antiqua"/>
          <w:i/>
          <w:iCs/>
          <w:noProof/>
          <w:sz w:val="22"/>
        </w:rPr>
        <w:t>UMRAN-Journal of Islamic and Civilizational Studies</w:t>
      </w:r>
      <w:r w:rsidRPr="0021175D">
        <w:rPr>
          <w:rFonts w:ascii="Book Antiqua" w:hAnsi="Book Antiqua"/>
          <w:noProof/>
          <w:sz w:val="22"/>
        </w:rPr>
        <w:t xml:space="preserve">, </w:t>
      </w:r>
      <w:r w:rsidRPr="0021175D">
        <w:rPr>
          <w:rFonts w:ascii="Book Antiqua" w:hAnsi="Book Antiqua"/>
          <w:i/>
          <w:iCs/>
          <w:noProof/>
          <w:sz w:val="22"/>
        </w:rPr>
        <w:t>8</w:t>
      </w:r>
      <w:r w:rsidRPr="0021175D">
        <w:rPr>
          <w:rFonts w:ascii="Book Antiqua" w:hAnsi="Book Antiqua"/>
          <w:noProof/>
          <w:sz w:val="22"/>
        </w:rPr>
        <w:t xml:space="preserve">(01), 39–53. </w:t>
      </w:r>
      <w:hyperlink r:id="rId14" w:history="1">
        <w:r w:rsidRPr="00DC0BD4">
          <w:rPr>
            <w:rStyle w:val="Hyperlink"/>
            <w:rFonts w:ascii="Book Antiqua" w:hAnsi="Book Antiqua"/>
            <w:noProof/>
            <w:sz w:val="22"/>
          </w:rPr>
          <w:t>https://doi.org/10.11113/umran2021.8n1.460</w:t>
        </w:r>
      </w:hyperlink>
    </w:p>
    <w:p w14:paraId="13FFFA43" w14:textId="5AF28F13" w:rsidR="0021175D" w:rsidRPr="0021175D" w:rsidRDefault="0021175D" w:rsidP="00DC0BD4">
      <w:pPr>
        <w:widowControl w:val="0"/>
        <w:autoSpaceDE w:val="0"/>
        <w:autoSpaceDN w:val="0"/>
        <w:adjustRightInd w:val="0"/>
        <w:spacing w:line="276" w:lineRule="auto"/>
        <w:ind w:left="709" w:hanging="763"/>
        <w:jc w:val="both"/>
        <w:rPr>
          <w:rFonts w:ascii="Book Antiqua" w:hAnsi="Book Antiqua"/>
          <w:noProof/>
          <w:sz w:val="22"/>
        </w:rPr>
      </w:pPr>
      <w:r w:rsidRPr="0021175D">
        <w:rPr>
          <w:rFonts w:ascii="Book Antiqua" w:hAnsi="Book Antiqua"/>
          <w:noProof/>
          <w:sz w:val="22"/>
        </w:rPr>
        <w:t xml:space="preserve">Diener, E., Oishi, S., &amp; Tay, L. (2018). Advances in subjective well-being research. </w:t>
      </w:r>
      <w:r w:rsidRPr="0021175D">
        <w:rPr>
          <w:rFonts w:ascii="Book Antiqua" w:hAnsi="Book Antiqua"/>
          <w:i/>
          <w:iCs/>
          <w:noProof/>
          <w:sz w:val="22"/>
        </w:rPr>
        <w:t>Nature Human Behaviour</w:t>
      </w:r>
      <w:r w:rsidRPr="0021175D">
        <w:rPr>
          <w:rFonts w:ascii="Book Antiqua" w:hAnsi="Book Antiqua"/>
          <w:noProof/>
          <w:sz w:val="22"/>
        </w:rPr>
        <w:t xml:space="preserve">, </w:t>
      </w:r>
      <w:r w:rsidRPr="0021175D">
        <w:rPr>
          <w:rFonts w:ascii="Book Antiqua" w:hAnsi="Book Antiqua"/>
          <w:i/>
          <w:iCs/>
          <w:noProof/>
          <w:sz w:val="22"/>
        </w:rPr>
        <w:t>2</w:t>
      </w:r>
      <w:r w:rsidRPr="0021175D">
        <w:rPr>
          <w:rFonts w:ascii="Book Antiqua" w:hAnsi="Book Antiqua"/>
          <w:noProof/>
          <w:sz w:val="22"/>
        </w:rPr>
        <w:t xml:space="preserve">(4), 253–260. </w:t>
      </w:r>
      <w:hyperlink r:id="rId15" w:history="1">
        <w:r w:rsidRPr="00DC0BD4">
          <w:rPr>
            <w:rStyle w:val="Hyperlink"/>
            <w:rFonts w:ascii="Book Antiqua" w:hAnsi="Book Antiqua"/>
            <w:noProof/>
            <w:sz w:val="22"/>
          </w:rPr>
          <w:t>https://doi.org/10.1038/s41562-018-0307-6</w:t>
        </w:r>
      </w:hyperlink>
    </w:p>
    <w:p w14:paraId="5E30A744" w14:textId="77777777" w:rsidR="0021175D" w:rsidRPr="0021175D" w:rsidRDefault="0021175D" w:rsidP="00DC0BD4">
      <w:pPr>
        <w:widowControl w:val="0"/>
        <w:autoSpaceDE w:val="0"/>
        <w:autoSpaceDN w:val="0"/>
        <w:adjustRightInd w:val="0"/>
        <w:spacing w:line="276" w:lineRule="auto"/>
        <w:ind w:left="709" w:hanging="763"/>
        <w:jc w:val="both"/>
        <w:rPr>
          <w:rFonts w:ascii="Book Antiqua" w:hAnsi="Book Antiqua"/>
          <w:noProof/>
          <w:sz w:val="22"/>
        </w:rPr>
      </w:pPr>
      <w:r w:rsidRPr="0021175D">
        <w:rPr>
          <w:rFonts w:ascii="Book Antiqua" w:hAnsi="Book Antiqua"/>
          <w:noProof/>
          <w:sz w:val="22"/>
        </w:rPr>
        <w:t xml:space="preserve">Dika, A., &amp; Iqbal, A. (2025). Studi Komparasi Pemikiran Al-Ghazali Dan Ibnu Al-Haytham Tentang Konsep Kebahagiaan. </w:t>
      </w:r>
      <w:r w:rsidRPr="0021175D">
        <w:rPr>
          <w:rFonts w:ascii="Book Antiqua" w:hAnsi="Book Antiqua"/>
          <w:i/>
          <w:iCs/>
          <w:noProof/>
          <w:sz w:val="22"/>
        </w:rPr>
        <w:t>JURNAL LENTERA: Kajian Keagamaan, Keilmuan Dan Teknologi</w:t>
      </w:r>
      <w:r w:rsidRPr="0021175D">
        <w:rPr>
          <w:rFonts w:ascii="Book Antiqua" w:hAnsi="Book Antiqua"/>
          <w:noProof/>
          <w:sz w:val="22"/>
        </w:rPr>
        <w:t xml:space="preserve">, </w:t>
      </w:r>
      <w:r w:rsidRPr="0021175D">
        <w:rPr>
          <w:rFonts w:ascii="Book Antiqua" w:hAnsi="Book Antiqua"/>
          <w:i/>
          <w:iCs/>
          <w:noProof/>
          <w:sz w:val="22"/>
        </w:rPr>
        <w:t>24</w:t>
      </w:r>
      <w:r w:rsidRPr="0021175D">
        <w:rPr>
          <w:rFonts w:ascii="Book Antiqua" w:hAnsi="Book Antiqua"/>
          <w:noProof/>
          <w:sz w:val="22"/>
        </w:rPr>
        <w:t>(3), 975–986.</w:t>
      </w:r>
    </w:p>
    <w:p w14:paraId="0B8DCE1F" w14:textId="53662CE6" w:rsidR="0021175D" w:rsidRPr="0021175D" w:rsidRDefault="0021175D" w:rsidP="00DC0BD4">
      <w:pPr>
        <w:widowControl w:val="0"/>
        <w:autoSpaceDE w:val="0"/>
        <w:autoSpaceDN w:val="0"/>
        <w:adjustRightInd w:val="0"/>
        <w:spacing w:line="276" w:lineRule="auto"/>
        <w:ind w:left="709" w:hanging="763"/>
        <w:jc w:val="both"/>
        <w:rPr>
          <w:rFonts w:ascii="Book Antiqua" w:hAnsi="Book Antiqua"/>
          <w:noProof/>
          <w:sz w:val="22"/>
        </w:rPr>
      </w:pPr>
      <w:r w:rsidRPr="0021175D">
        <w:rPr>
          <w:rFonts w:ascii="Book Antiqua" w:hAnsi="Book Antiqua"/>
          <w:noProof/>
          <w:sz w:val="22"/>
        </w:rPr>
        <w:t xml:space="preserve">Huda, F. (2019). Jalan menuju kebahagiaaan menurut perspektif Al-Ghozali. </w:t>
      </w:r>
      <w:r w:rsidRPr="0021175D">
        <w:rPr>
          <w:rFonts w:ascii="Book Antiqua" w:hAnsi="Book Antiqua"/>
          <w:i/>
          <w:iCs/>
          <w:noProof/>
          <w:sz w:val="22"/>
        </w:rPr>
        <w:t>Ngabari Jurnal Studi Islam Dan Sosial</w:t>
      </w:r>
      <w:r w:rsidRPr="0021175D">
        <w:rPr>
          <w:rFonts w:ascii="Book Antiqua" w:hAnsi="Book Antiqua"/>
          <w:noProof/>
          <w:sz w:val="22"/>
        </w:rPr>
        <w:t xml:space="preserve">, </w:t>
      </w:r>
      <w:r w:rsidRPr="0021175D">
        <w:rPr>
          <w:rFonts w:ascii="Book Antiqua" w:hAnsi="Book Antiqua"/>
          <w:i/>
          <w:iCs/>
          <w:noProof/>
          <w:sz w:val="22"/>
        </w:rPr>
        <w:t>12</w:t>
      </w:r>
      <w:r w:rsidRPr="0021175D">
        <w:rPr>
          <w:rFonts w:ascii="Book Antiqua" w:hAnsi="Book Antiqua"/>
          <w:noProof/>
          <w:sz w:val="22"/>
        </w:rPr>
        <w:t xml:space="preserve">(2), 1–27. </w:t>
      </w:r>
      <w:hyperlink r:id="rId16" w:history="1">
        <w:r w:rsidRPr="00DC0BD4">
          <w:rPr>
            <w:rStyle w:val="Hyperlink"/>
            <w:rFonts w:ascii="Book Antiqua" w:hAnsi="Book Antiqua"/>
            <w:noProof/>
            <w:sz w:val="22"/>
          </w:rPr>
          <w:t>https://doi.org/10.55380/ngabari.v12i2.306</w:t>
        </w:r>
      </w:hyperlink>
    </w:p>
    <w:p w14:paraId="5A293CBF" w14:textId="4FA08147" w:rsidR="0021175D" w:rsidRPr="0021175D" w:rsidRDefault="0021175D" w:rsidP="00DC0BD4">
      <w:pPr>
        <w:widowControl w:val="0"/>
        <w:autoSpaceDE w:val="0"/>
        <w:autoSpaceDN w:val="0"/>
        <w:adjustRightInd w:val="0"/>
        <w:spacing w:line="276" w:lineRule="auto"/>
        <w:ind w:left="709" w:hanging="763"/>
        <w:jc w:val="both"/>
        <w:rPr>
          <w:rFonts w:ascii="Book Antiqua" w:hAnsi="Book Antiqua"/>
          <w:noProof/>
          <w:sz w:val="22"/>
        </w:rPr>
      </w:pPr>
      <w:r w:rsidRPr="0021175D">
        <w:rPr>
          <w:rFonts w:ascii="Book Antiqua" w:hAnsi="Book Antiqua"/>
          <w:noProof/>
          <w:sz w:val="22"/>
        </w:rPr>
        <w:t xml:space="preserve">Humaidi, I., Syamil, A. N., Ramadhanti, A., Ariyanggi, A. S., Sabandyani, B., Aulia, F., &amp; Audian, P. (2026). Konsep pendidikan Islam menurut Al-Ghazali. </w:t>
      </w:r>
      <w:r w:rsidRPr="0021175D">
        <w:rPr>
          <w:rFonts w:ascii="Book Antiqua" w:hAnsi="Book Antiqua"/>
          <w:i/>
          <w:iCs/>
          <w:noProof/>
          <w:sz w:val="22"/>
        </w:rPr>
        <w:t>Al-Zayn: Jurnal Ilmu Sosial &amp; Hukum</w:t>
      </w:r>
      <w:r w:rsidRPr="0021175D">
        <w:rPr>
          <w:rFonts w:ascii="Book Antiqua" w:hAnsi="Book Antiqua"/>
          <w:noProof/>
          <w:sz w:val="22"/>
        </w:rPr>
        <w:t xml:space="preserve">, </w:t>
      </w:r>
      <w:r w:rsidRPr="0021175D">
        <w:rPr>
          <w:rFonts w:ascii="Book Antiqua" w:hAnsi="Book Antiqua"/>
          <w:i/>
          <w:iCs/>
          <w:noProof/>
          <w:sz w:val="22"/>
        </w:rPr>
        <w:t>4</w:t>
      </w:r>
      <w:r w:rsidRPr="0021175D">
        <w:rPr>
          <w:rFonts w:ascii="Book Antiqua" w:hAnsi="Book Antiqua"/>
          <w:noProof/>
          <w:sz w:val="22"/>
        </w:rPr>
        <w:t xml:space="preserve">(3), 5847–5855. </w:t>
      </w:r>
      <w:hyperlink r:id="rId17" w:history="1">
        <w:r w:rsidRPr="00DC0BD4">
          <w:rPr>
            <w:rStyle w:val="Hyperlink"/>
            <w:rFonts w:ascii="Book Antiqua" w:hAnsi="Book Antiqua"/>
            <w:noProof/>
            <w:sz w:val="22"/>
          </w:rPr>
          <w:t>https://doi.org/10.61104/alz.v4i3.6347</w:t>
        </w:r>
      </w:hyperlink>
    </w:p>
    <w:p w14:paraId="7B0C6225" w14:textId="2B805F9E" w:rsidR="0021175D" w:rsidRPr="0021175D" w:rsidRDefault="0021175D" w:rsidP="00DC0BD4">
      <w:pPr>
        <w:widowControl w:val="0"/>
        <w:autoSpaceDE w:val="0"/>
        <w:autoSpaceDN w:val="0"/>
        <w:adjustRightInd w:val="0"/>
        <w:spacing w:line="276" w:lineRule="auto"/>
        <w:ind w:left="709" w:hanging="763"/>
        <w:jc w:val="both"/>
        <w:rPr>
          <w:rFonts w:ascii="Book Antiqua" w:hAnsi="Book Antiqua"/>
          <w:noProof/>
          <w:sz w:val="22"/>
        </w:rPr>
      </w:pPr>
      <w:r w:rsidRPr="0021175D">
        <w:rPr>
          <w:rFonts w:ascii="Book Antiqua" w:hAnsi="Book Antiqua"/>
          <w:noProof/>
          <w:sz w:val="22"/>
        </w:rPr>
        <w:t xml:space="preserve">Kusuma, A. H., &amp; Rahmadani, L. (2023). Imam Al-Ghazali dan Pemikirannya. </w:t>
      </w:r>
      <w:r w:rsidRPr="0021175D">
        <w:rPr>
          <w:rFonts w:ascii="Book Antiqua" w:hAnsi="Book Antiqua"/>
          <w:i/>
          <w:iCs/>
          <w:noProof/>
          <w:sz w:val="22"/>
        </w:rPr>
        <w:t>Jurnal Ekshis</w:t>
      </w:r>
      <w:r w:rsidRPr="0021175D">
        <w:rPr>
          <w:rFonts w:ascii="Book Antiqua" w:hAnsi="Book Antiqua"/>
          <w:noProof/>
          <w:sz w:val="22"/>
        </w:rPr>
        <w:t xml:space="preserve">, </w:t>
      </w:r>
      <w:r w:rsidRPr="0021175D">
        <w:rPr>
          <w:rFonts w:ascii="Book Antiqua" w:hAnsi="Book Antiqua"/>
          <w:i/>
          <w:iCs/>
          <w:noProof/>
          <w:sz w:val="22"/>
        </w:rPr>
        <w:t>1</w:t>
      </w:r>
      <w:r w:rsidRPr="0021175D">
        <w:rPr>
          <w:rFonts w:ascii="Book Antiqua" w:hAnsi="Book Antiqua"/>
          <w:noProof/>
          <w:sz w:val="22"/>
        </w:rPr>
        <w:t xml:space="preserve">(1), 23–31. </w:t>
      </w:r>
      <w:hyperlink r:id="rId18" w:history="1">
        <w:r w:rsidRPr="00DC0BD4">
          <w:rPr>
            <w:rStyle w:val="Hyperlink"/>
            <w:rFonts w:ascii="Book Antiqua" w:hAnsi="Book Antiqua"/>
            <w:noProof/>
            <w:sz w:val="22"/>
          </w:rPr>
          <w:t>https://doi.org/10.59548/je.v1i1.18</w:t>
        </w:r>
      </w:hyperlink>
    </w:p>
    <w:p w14:paraId="251E21D3" w14:textId="40B5C8A3" w:rsidR="0021175D" w:rsidRPr="0021175D" w:rsidRDefault="0021175D" w:rsidP="00DC0BD4">
      <w:pPr>
        <w:widowControl w:val="0"/>
        <w:autoSpaceDE w:val="0"/>
        <w:autoSpaceDN w:val="0"/>
        <w:adjustRightInd w:val="0"/>
        <w:spacing w:line="276" w:lineRule="auto"/>
        <w:ind w:left="709" w:hanging="763"/>
        <w:jc w:val="both"/>
        <w:rPr>
          <w:rFonts w:ascii="Book Antiqua" w:hAnsi="Book Antiqua"/>
          <w:noProof/>
          <w:sz w:val="22"/>
        </w:rPr>
      </w:pPr>
      <w:r w:rsidRPr="0021175D">
        <w:rPr>
          <w:rFonts w:ascii="Book Antiqua" w:hAnsi="Book Antiqua"/>
          <w:noProof/>
          <w:sz w:val="22"/>
        </w:rPr>
        <w:t xml:space="preserve">Kusuma, A. R., &amp; Hidayatullah, R. A. (2023). Konsep Kebahagiaan menurut Ibnu Sina. </w:t>
      </w:r>
      <w:r w:rsidRPr="0021175D">
        <w:rPr>
          <w:rFonts w:ascii="Book Antiqua" w:hAnsi="Book Antiqua"/>
          <w:i/>
          <w:iCs/>
          <w:noProof/>
          <w:sz w:val="22"/>
        </w:rPr>
        <w:lastRenderedPageBreak/>
        <w:t>Jurnal Penelitian Medan Agama</w:t>
      </w:r>
      <w:r w:rsidRPr="0021175D">
        <w:rPr>
          <w:rFonts w:ascii="Book Antiqua" w:hAnsi="Book Antiqua"/>
          <w:noProof/>
          <w:sz w:val="22"/>
        </w:rPr>
        <w:t xml:space="preserve">, </w:t>
      </w:r>
      <w:r w:rsidRPr="0021175D">
        <w:rPr>
          <w:rFonts w:ascii="Book Antiqua" w:hAnsi="Book Antiqua"/>
          <w:i/>
          <w:iCs/>
          <w:noProof/>
          <w:sz w:val="22"/>
        </w:rPr>
        <w:t>14</w:t>
      </w:r>
      <w:r w:rsidRPr="0021175D">
        <w:rPr>
          <w:rFonts w:ascii="Book Antiqua" w:hAnsi="Book Antiqua"/>
          <w:noProof/>
          <w:sz w:val="22"/>
        </w:rPr>
        <w:t xml:space="preserve">(1), 35–50. </w:t>
      </w:r>
      <w:hyperlink r:id="rId19" w:history="1">
        <w:r w:rsidRPr="00DC0BD4">
          <w:rPr>
            <w:rStyle w:val="Hyperlink"/>
            <w:rFonts w:ascii="Book Antiqua" w:hAnsi="Book Antiqua"/>
            <w:noProof/>
            <w:sz w:val="22"/>
          </w:rPr>
          <w:t>https://doi.org/10.58836/jpma.v14i1.14175</w:t>
        </w:r>
      </w:hyperlink>
    </w:p>
    <w:p w14:paraId="10046336" w14:textId="69E52566" w:rsidR="0021175D" w:rsidRPr="0021175D" w:rsidRDefault="0021175D" w:rsidP="00DC0BD4">
      <w:pPr>
        <w:widowControl w:val="0"/>
        <w:autoSpaceDE w:val="0"/>
        <w:autoSpaceDN w:val="0"/>
        <w:adjustRightInd w:val="0"/>
        <w:spacing w:line="276" w:lineRule="auto"/>
        <w:ind w:left="709" w:hanging="763"/>
        <w:jc w:val="both"/>
        <w:rPr>
          <w:rFonts w:ascii="Book Antiqua" w:hAnsi="Book Antiqua"/>
          <w:noProof/>
          <w:sz w:val="22"/>
        </w:rPr>
      </w:pPr>
      <w:r w:rsidRPr="0021175D">
        <w:rPr>
          <w:rFonts w:ascii="Book Antiqua" w:hAnsi="Book Antiqua"/>
          <w:noProof/>
          <w:sz w:val="22"/>
        </w:rPr>
        <w:t xml:space="preserve">Marwing, A. (2018). Pengembangan Al-Ghazali’s Sufism Happiness Inventory (Ashi):Sebuah Pengukuran Kebahagiaan Sufi. </w:t>
      </w:r>
      <w:r w:rsidRPr="0021175D">
        <w:rPr>
          <w:rFonts w:ascii="Book Antiqua" w:hAnsi="Book Antiqua"/>
          <w:i/>
          <w:iCs/>
          <w:noProof/>
          <w:sz w:val="22"/>
        </w:rPr>
        <w:t>Tsaqafah</w:t>
      </w:r>
      <w:r w:rsidRPr="0021175D">
        <w:rPr>
          <w:rFonts w:ascii="Book Antiqua" w:hAnsi="Book Antiqua"/>
          <w:noProof/>
          <w:sz w:val="22"/>
        </w:rPr>
        <w:t xml:space="preserve">, </w:t>
      </w:r>
      <w:r w:rsidRPr="0021175D">
        <w:rPr>
          <w:rFonts w:ascii="Book Antiqua" w:hAnsi="Book Antiqua"/>
          <w:i/>
          <w:iCs/>
          <w:noProof/>
          <w:sz w:val="22"/>
        </w:rPr>
        <w:t>14</w:t>
      </w:r>
      <w:r w:rsidRPr="0021175D">
        <w:rPr>
          <w:rFonts w:ascii="Book Antiqua" w:hAnsi="Book Antiqua"/>
          <w:noProof/>
          <w:sz w:val="22"/>
        </w:rPr>
        <w:t xml:space="preserve">(2), 263. </w:t>
      </w:r>
      <w:hyperlink r:id="rId20" w:history="1">
        <w:r w:rsidRPr="00DC0BD4">
          <w:rPr>
            <w:rStyle w:val="Hyperlink"/>
            <w:rFonts w:ascii="Book Antiqua" w:hAnsi="Book Antiqua"/>
            <w:noProof/>
            <w:sz w:val="22"/>
          </w:rPr>
          <w:t>https://doi.org/10.21111/tsaqafah.v14i2.2367</w:t>
        </w:r>
      </w:hyperlink>
    </w:p>
    <w:p w14:paraId="135ED401" w14:textId="57AA08F9" w:rsidR="0021175D" w:rsidRPr="0021175D" w:rsidRDefault="0021175D" w:rsidP="00DC0BD4">
      <w:pPr>
        <w:widowControl w:val="0"/>
        <w:autoSpaceDE w:val="0"/>
        <w:autoSpaceDN w:val="0"/>
        <w:adjustRightInd w:val="0"/>
        <w:spacing w:line="276" w:lineRule="auto"/>
        <w:ind w:left="709" w:hanging="763"/>
        <w:jc w:val="both"/>
        <w:rPr>
          <w:rFonts w:ascii="Book Antiqua" w:hAnsi="Book Antiqua"/>
          <w:noProof/>
          <w:sz w:val="22"/>
        </w:rPr>
      </w:pPr>
      <w:r w:rsidRPr="0021175D">
        <w:rPr>
          <w:rFonts w:ascii="Book Antiqua" w:hAnsi="Book Antiqua"/>
          <w:noProof/>
          <w:sz w:val="22"/>
        </w:rPr>
        <w:t xml:space="preserve">Masruroh, L., &amp; Millah, I. (2021). Konsep Kebahagiaan Menurut Islam Dan Psikologi (Studi Komparasi Pemikiran Al-Ghazali Dan Erich Fromm). </w:t>
      </w:r>
      <w:r w:rsidRPr="0021175D">
        <w:rPr>
          <w:rFonts w:ascii="Book Antiqua" w:hAnsi="Book Antiqua"/>
          <w:i/>
          <w:iCs/>
          <w:noProof/>
          <w:sz w:val="22"/>
        </w:rPr>
        <w:t>Counselia: Jurnal Bimbingan Konseling Pendidikan Islam</w:t>
      </w:r>
      <w:r w:rsidRPr="0021175D">
        <w:rPr>
          <w:rFonts w:ascii="Book Antiqua" w:hAnsi="Book Antiqua"/>
          <w:noProof/>
          <w:sz w:val="22"/>
        </w:rPr>
        <w:t xml:space="preserve">, </w:t>
      </w:r>
      <w:r w:rsidRPr="0021175D">
        <w:rPr>
          <w:rFonts w:ascii="Book Antiqua" w:hAnsi="Book Antiqua"/>
          <w:i/>
          <w:iCs/>
          <w:noProof/>
          <w:sz w:val="22"/>
        </w:rPr>
        <w:t>2</w:t>
      </w:r>
      <w:r w:rsidRPr="0021175D">
        <w:rPr>
          <w:rFonts w:ascii="Book Antiqua" w:hAnsi="Book Antiqua"/>
          <w:noProof/>
          <w:sz w:val="22"/>
        </w:rPr>
        <w:t xml:space="preserve">(2), 23–35. </w:t>
      </w:r>
      <w:hyperlink r:id="rId21" w:history="1">
        <w:r w:rsidRPr="00DC0BD4">
          <w:rPr>
            <w:rStyle w:val="Hyperlink"/>
            <w:rFonts w:ascii="Book Antiqua" w:hAnsi="Book Antiqua"/>
            <w:noProof/>
            <w:sz w:val="22"/>
          </w:rPr>
          <w:t>https://doi.org/10.31943/counselia.v1i2.23</w:t>
        </w:r>
      </w:hyperlink>
    </w:p>
    <w:p w14:paraId="37F7E57C" w14:textId="7081706A" w:rsidR="0021175D" w:rsidRPr="0021175D" w:rsidRDefault="0021175D" w:rsidP="00DC0BD4">
      <w:pPr>
        <w:widowControl w:val="0"/>
        <w:autoSpaceDE w:val="0"/>
        <w:autoSpaceDN w:val="0"/>
        <w:adjustRightInd w:val="0"/>
        <w:spacing w:line="276" w:lineRule="auto"/>
        <w:ind w:left="709" w:hanging="763"/>
        <w:jc w:val="both"/>
        <w:rPr>
          <w:rFonts w:ascii="Book Antiqua" w:hAnsi="Book Antiqua"/>
          <w:noProof/>
          <w:sz w:val="22"/>
        </w:rPr>
      </w:pPr>
      <w:r w:rsidRPr="0021175D">
        <w:rPr>
          <w:rFonts w:ascii="Book Antiqua" w:hAnsi="Book Antiqua"/>
          <w:noProof/>
          <w:sz w:val="22"/>
        </w:rPr>
        <w:t xml:space="preserve">Mohamed Indera Alim Sah, N. A., Ishak, M., Yahaya, N. F., &amp; Idris, M. I. (2023). Analysis of Concept of Happiness Between Ryuho Okawa, Al-Ghazali and Ibn Miskawayh. </w:t>
      </w:r>
      <w:r w:rsidRPr="0021175D">
        <w:rPr>
          <w:rFonts w:ascii="Book Antiqua" w:hAnsi="Book Antiqua"/>
          <w:i/>
          <w:iCs/>
          <w:noProof/>
          <w:sz w:val="22"/>
        </w:rPr>
        <w:t>Jamalullail Journal</w:t>
      </w:r>
      <w:r w:rsidRPr="0021175D">
        <w:rPr>
          <w:rFonts w:ascii="Book Antiqua" w:hAnsi="Book Antiqua"/>
          <w:noProof/>
          <w:sz w:val="22"/>
        </w:rPr>
        <w:t xml:space="preserve">, </w:t>
      </w:r>
      <w:r w:rsidRPr="0021175D">
        <w:rPr>
          <w:rFonts w:ascii="Book Antiqua" w:hAnsi="Book Antiqua"/>
          <w:i/>
          <w:iCs/>
          <w:noProof/>
          <w:sz w:val="22"/>
        </w:rPr>
        <w:t>2</w:t>
      </w:r>
      <w:r w:rsidRPr="0021175D">
        <w:rPr>
          <w:rFonts w:ascii="Book Antiqua" w:hAnsi="Book Antiqua"/>
          <w:noProof/>
          <w:sz w:val="22"/>
        </w:rPr>
        <w:t xml:space="preserve">(2), 181–199. </w:t>
      </w:r>
      <w:hyperlink r:id="rId22" w:history="1">
        <w:r w:rsidRPr="00DC0BD4">
          <w:rPr>
            <w:rStyle w:val="Hyperlink"/>
            <w:rFonts w:ascii="Book Antiqua" w:hAnsi="Book Antiqua"/>
            <w:noProof/>
            <w:sz w:val="22"/>
          </w:rPr>
          <w:t>https://doi.org/10.64638/jj.v2i2.012</w:t>
        </w:r>
      </w:hyperlink>
    </w:p>
    <w:p w14:paraId="3C2B8596" w14:textId="0430C2F2" w:rsidR="0021175D" w:rsidRPr="0021175D" w:rsidRDefault="0021175D" w:rsidP="00DC0BD4">
      <w:pPr>
        <w:widowControl w:val="0"/>
        <w:autoSpaceDE w:val="0"/>
        <w:autoSpaceDN w:val="0"/>
        <w:adjustRightInd w:val="0"/>
        <w:spacing w:line="276" w:lineRule="auto"/>
        <w:ind w:left="709" w:hanging="763"/>
        <w:jc w:val="both"/>
        <w:rPr>
          <w:rFonts w:ascii="Book Antiqua" w:hAnsi="Book Antiqua"/>
          <w:noProof/>
          <w:sz w:val="22"/>
        </w:rPr>
      </w:pPr>
      <w:r w:rsidRPr="0021175D">
        <w:rPr>
          <w:rFonts w:ascii="Book Antiqua" w:hAnsi="Book Antiqua"/>
          <w:noProof/>
          <w:sz w:val="22"/>
        </w:rPr>
        <w:t xml:space="preserve">Najib, M. N. (2023). Konsep Bahagia dalam Kitab Kimiyaus Al-Sa ’ adah karya Syekh Al-Ghazali dan Implikasinya terhadap Pendidikan Islam. </w:t>
      </w:r>
      <w:r w:rsidRPr="0021175D">
        <w:rPr>
          <w:rFonts w:ascii="Book Antiqua" w:hAnsi="Book Antiqua"/>
          <w:i/>
          <w:iCs/>
          <w:noProof/>
          <w:sz w:val="22"/>
        </w:rPr>
        <w:t>JIIP - Jurnal Ilmiah Ilmu Pendidikan</w:t>
      </w:r>
      <w:r w:rsidRPr="0021175D">
        <w:rPr>
          <w:rFonts w:ascii="Book Antiqua" w:hAnsi="Book Antiqua"/>
          <w:noProof/>
          <w:sz w:val="22"/>
        </w:rPr>
        <w:t xml:space="preserve">, </w:t>
      </w:r>
      <w:r w:rsidRPr="0021175D">
        <w:rPr>
          <w:rFonts w:ascii="Book Antiqua" w:hAnsi="Book Antiqua"/>
          <w:i/>
          <w:iCs/>
          <w:noProof/>
          <w:sz w:val="22"/>
        </w:rPr>
        <w:t>6</w:t>
      </w:r>
      <w:r w:rsidRPr="0021175D">
        <w:rPr>
          <w:rFonts w:ascii="Book Antiqua" w:hAnsi="Book Antiqua"/>
          <w:noProof/>
          <w:sz w:val="22"/>
        </w:rPr>
        <w:t xml:space="preserve">(9), 7330–7335. </w:t>
      </w:r>
      <w:hyperlink r:id="rId23" w:history="1">
        <w:r w:rsidRPr="00DC0BD4">
          <w:rPr>
            <w:rStyle w:val="Hyperlink"/>
            <w:rFonts w:ascii="Book Antiqua" w:hAnsi="Book Antiqua"/>
            <w:noProof/>
            <w:sz w:val="22"/>
          </w:rPr>
          <w:t>https://doi.org/10.54371/jiip.v6i9.2950</w:t>
        </w:r>
      </w:hyperlink>
    </w:p>
    <w:p w14:paraId="6CB0A687" w14:textId="1ECB4450" w:rsidR="0021175D" w:rsidRPr="0021175D" w:rsidRDefault="0021175D" w:rsidP="00DC0BD4">
      <w:pPr>
        <w:widowControl w:val="0"/>
        <w:autoSpaceDE w:val="0"/>
        <w:autoSpaceDN w:val="0"/>
        <w:adjustRightInd w:val="0"/>
        <w:spacing w:line="276" w:lineRule="auto"/>
        <w:ind w:left="709" w:hanging="763"/>
        <w:jc w:val="both"/>
        <w:rPr>
          <w:rFonts w:ascii="Book Antiqua" w:hAnsi="Book Antiqua"/>
          <w:noProof/>
          <w:sz w:val="22"/>
        </w:rPr>
      </w:pPr>
      <w:r w:rsidRPr="0021175D">
        <w:rPr>
          <w:rFonts w:ascii="Book Antiqua" w:hAnsi="Book Antiqua"/>
          <w:noProof/>
          <w:sz w:val="22"/>
        </w:rPr>
        <w:t xml:space="preserve">Nugroho, B. C. (2020). Eudaimonia: Elaborasi filosofis konsep kebahagiaan aristoteles dan yuval noah harari. </w:t>
      </w:r>
      <w:r w:rsidRPr="0021175D">
        <w:rPr>
          <w:rFonts w:ascii="Book Antiqua" w:hAnsi="Book Antiqua"/>
          <w:i/>
          <w:iCs/>
          <w:noProof/>
          <w:sz w:val="22"/>
        </w:rPr>
        <w:t>Focus</w:t>
      </w:r>
      <w:r w:rsidRPr="0021175D">
        <w:rPr>
          <w:rFonts w:ascii="Book Antiqua" w:hAnsi="Book Antiqua"/>
          <w:noProof/>
          <w:sz w:val="22"/>
        </w:rPr>
        <w:t xml:space="preserve">, </w:t>
      </w:r>
      <w:r w:rsidRPr="0021175D">
        <w:rPr>
          <w:rFonts w:ascii="Book Antiqua" w:hAnsi="Book Antiqua"/>
          <w:i/>
          <w:iCs/>
          <w:noProof/>
          <w:sz w:val="22"/>
        </w:rPr>
        <w:t>1</w:t>
      </w:r>
      <w:r w:rsidRPr="0021175D">
        <w:rPr>
          <w:rFonts w:ascii="Book Antiqua" w:hAnsi="Book Antiqua"/>
          <w:noProof/>
          <w:sz w:val="22"/>
        </w:rPr>
        <w:t xml:space="preserve">(1), 8–14. </w:t>
      </w:r>
      <w:hyperlink r:id="rId24" w:history="1">
        <w:r w:rsidRPr="00DC0BD4">
          <w:rPr>
            <w:rStyle w:val="Hyperlink"/>
            <w:rFonts w:ascii="Book Antiqua" w:hAnsi="Book Antiqua"/>
            <w:noProof/>
            <w:sz w:val="22"/>
          </w:rPr>
          <w:t>https://doi.org/10.26593/focus.v1i1.4086</w:t>
        </w:r>
      </w:hyperlink>
    </w:p>
    <w:p w14:paraId="4FF17D7B" w14:textId="16231B88" w:rsidR="0021175D" w:rsidRPr="0021175D" w:rsidRDefault="0021175D" w:rsidP="00DC0BD4">
      <w:pPr>
        <w:widowControl w:val="0"/>
        <w:autoSpaceDE w:val="0"/>
        <w:autoSpaceDN w:val="0"/>
        <w:adjustRightInd w:val="0"/>
        <w:spacing w:line="276" w:lineRule="auto"/>
        <w:ind w:left="709" w:hanging="763"/>
        <w:jc w:val="both"/>
        <w:rPr>
          <w:rFonts w:ascii="Book Antiqua" w:hAnsi="Book Antiqua"/>
          <w:noProof/>
          <w:sz w:val="22"/>
        </w:rPr>
      </w:pPr>
      <w:r w:rsidRPr="0021175D">
        <w:rPr>
          <w:rFonts w:ascii="Book Antiqua" w:hAnsi="Book Antiqua"/>
          <w:noProof/>
          <w:sz w:val="22"/>
        </w:rPr>
        <w:t xml:space="preserve">Pajriani, T. R., Nirwani, S., Rizki, M., Mulyani, N., Ariska, T. O., &amp; Harahap, S. S. A. (2023). Epistemologi Filsafat. </w:t>
      </w:r>
      <w:r w:rsidRPr="0021175D">
        <w:rPr>
          <w:rFonts w:ascii="Book Antiqua" w:hAnsi="Book Antiqua"/>
          <w:i/>
          <w:iCs/>
          <w:noProof/>
          <w:sz w:val="22"/>
        </w:rPr>
        <w:t>Primer: Jurnal Ilmiah Multidisiplin</w:t>
      </w:r>
      <w:r w:rsidRPr="0021175D">
        <w:rPr>
          <w:rFonts w:ascii="Book Antiqua" w:hAnsi="Book Antiqua"/>
          <w:noProof/>
          <w:sz w:val="22"/>
        </w:rPr>
        <w:t xml:space="preserve">, </w:t>
      </w:r>
      <w:r w:rsidRPr="0021175D">
        <w:rPr>
          <w:rFonts w:ascii="Book Antiqua" w:hAnsi="Book Antiqua"/>
          <w:i/>
          <w:iCs/>
          <w:noProof/>
          <w:sz w:val="22"/>
        </w:rPr>
        <w:t>1</w:t>
      </w:r>
      <w:r w:rsidRPr="0021175D">
        <w:rPr>
          <w:rFonts w:ascii="Book Antiqua" w:hAnsi="Book Antiqua"/>
          <w:noProof/>
          <w:sz w:val="22"/>
        </w:rPr>
        <w:t xml:space="preserve">(3), 282–289. </w:t>
      </w:r>
      <w:hyperlink r:id="rId25" w:history="1">
        <w:r w:rsidRPr="00DC0BD4">
          <w:rPr>
            <w:rStyle w:val="Hyperlink"/>
            <w:rFonts w:ascii="Book Antiqua" w:hAnsi="Book Antiqua"/>
            <w:noProof/>
            <w:sz w:val="22"/>
          </w:rPr>
          <w:t>https://doi.org/10.55681/primer.v1i3.144</w:t>
        </w:r>
      </w:hyperlink>
    </w:p>
    <w:p w14:paraId="7E67BC02" w14:textId="1092AEEA" w:rsidR="0021175D" w:rsidRPr="0021175D" w:rsidRDefault="0021175D" w:rsidP="00DC0BD4">
      <w:pPr>
        <w:widowControl w:val="0"/>
        <w:autoSpaceDE w:val="0"/>
        <w:autoSpaceDN w:val="0"/>
        <w:adjustRightInd w:val="0"/>
        <w:spacing w:line="276" w:lineRule="auto"/>
        <w:ind w:left="709" w:hanging="763"/>
        <w:jc w:val="both"/>
        <w:rPr>
          <w:rFonts w:ascii="Book Antiqua" w:hAnsi="Book Antiqua"/>
          <w:noProof/>
          <w:sz w:val="22"/>
        </w:rPr>
      </w:pPr>
      <w:r w:rsidRPr="0021175D">
        <w:rPr>
          <w:rFonts w:ascii="Book Antiqua" w:hAnsi="Book Antiqua"/>
          <w:noProof/>
          <w:sz w:val="22"/>
        </w:rPr>
        <w:t xml:space="preserve">Rafiza, S. N., &amp; Firmansyah, F. (2023). Mistik Kebahagiaan Dalam Perspektif Imam Al-Ghazali. </w:t>
      </w:r>
      <w:r w:rsidRPr="0021175D">
        <w:rPr>
          <w:rFonts w:ascii="Book Antiqua" w:hAnsi="Book Antiqua"/>
          <w:i/>
          <w:iCs/>
          <w:noProof/>
          <w:sz w:val="22"/>
        </w:rPr>
        <w:t>Jurnal Ekshis</w:t>
      </w:r>
      <w:r w:rsidRPr="0021175D">
        <w:rPr>
          <w:rFonts w:ascii="Book Antiqua" w:hAnsi="Book Antiqua"/>
          <w:noProof/>
          <w:sz w:val="22"/>
        </w:rPr>
        <w:t xml:space="preserve">, </w:t>
      </w:r>
      <w:r w:rsidRPr="0021175D">
        <w:rPr>
          <w:rFonts w:ascii="Book Antiqua" w:hAnsi="Book Antiqua"/>
          <w:i/>
          <w:iCs/>
          <w:noProof/>
          <w:sz w:val="22"/>
        </w:rPr>
        <w:t>1</w:t>
      </w:r>
      <w:r w:rsidRPr="0021175D">
        <w:rPr>
          <w:rFonts w:ascii="Book Antiqua" w:hAnsi="Book Antiqua"/>
          <w:noProof/>
          <w:sz w:val="22"/>
        </w:rPr>
        <w:t xml:space="preserve">(1), 43–54. </w:t>
      </w:r>
      <w:hyperlink r:id="rId26" w:history="1">
        <w:r w:rsidRPr="00DC0BD4">
          <w:rPr>
            <w:rStyle w:val="Hyperlink"/>
            <w:rFonts w:ascii="Book Antiqua" w:hAnsi="Book Antiqua"/>
            <w:noProof/>
            <w:sz w:val="22"/>
          </w:rPr>
          <w:t>https://doi.org/10.59548/je.v1i1.22</w:t>
        </w:r>
      </w:hyperlink>
    </w:p>
    <w:p w14:paraId="6CA4A13E" w14:textId="3124F282" w:rsidR="0021175D" w:rsidRPr="0021175D" w:rsidRDefault="0021175D" w:rsidP="00DC0BD4">
      <w:pPr>
        <w:widowControl w:val="0"/>
        <w:autoSpaceDE w:val="0"/>
        <w:autoSpaceDN w:val="0"/>
        <w:adjustRightInd w:val="0"/>
        <w:spacing w:line="276" w:lineRule="auto"/>
        <w:ind w:left="709" w:hanging="763"/>
        <w:jc w:val="both"/>
        <w:rPr>
          <w:rFonts w:ascii="Book Antiqua" w:hAnsi="Book Antiqua"/>
          <w:noProof/>
          <w:sz w:val="22"/>
        </w:rPr>
      </w:pPr>
      <w:r w:rsidRPr="0021175D">
        <w:rPr>
          <w:rFonts w:ascii="Book Antiqua" w:hAnsi="Book Antiqua"/>
          <w:noProof/>
          <w:sz w:val="22"/>
        </w:rPr>
        <w:t xml:space="preserve">Sari, M., &amp; Asmendri, A. (2020). Penelitian Kepustakaan ( Library Research ) dalam Penelitian Pendidikan IPA. </w:t>
      </w:r>
      <w:r w:rsidRPr="0021175D">
        <w:rPr>
          <w:rFonts w:ascii="Book Antiqua" w:hAnsi="Book Antiqua"/>
          <w:i/>
          <w:iCs/>
          <w:noProof/>
          <w:sz w:val="22"/>
        </w:rPr>
        <w:t>Jurnal Pendidikan IPA</w:t>
      </w:r>
      <w:r w:rsidRPr="0021175D">
        <w:rPr>
          <w:rFonts w:ascii="Book Antiqua" w:hAnsi="Book Antiqua"/>
          <w:noProof/>
          <w:sz w:val="22"/>
        </w:rPr>
        <w:t xml:space="preserve">, </w:t>
      </w:r>
      <w:r w:rsidRPr="0021175D">
        <w:rPr>
          <w:rFonts w:ascii="Book Antiqua" w:hAnsi="Book Antiqua"/>
          <w:i/>
          <w:iCs/>
          <w:noProof/>
          <w:sz w:val="22"/>
        </w:rPr>
        <w:t>6</w:t>
      </w:r>
      <w:r w:rsidRPr="0021175D">
        <w:rPr>
          <w:rFonts w:ascii="Book Antiqua" w:hAnsi="Book Antiqua"/>
          <w:noProof/>
          <w:sz w:val="22"/>
        </w:rPr>
        <w:t xml:space="preserve">(1), 41–53. </w:t>
      </w:r>
      <w:hyperlink r:id="rId27" w:history="1">
        <w:r w:rsidRPr="00DC0BD4">
          <w:rPr>
            <w:rStyle w:val="Hyperlink"/>
            <w:rFonts w:ascii="Book Antiqua" w:hAnsi="Book Antiqua"/>
            <w:noProof/>
            <w:sz w:val="22"/>
          </w:rPr>
          <w:t>https://doi.org/10.15548/nsc.v6i1.1555</w:t>
        </w:r>
      </w:hyperlink>
    </w:p>
    <w:p w14:paraId="02CAC5EE" w14:textId="5E5592A4" w:rsidR="0021175D" w:rsidRPr="0021175D" w:rsidRDefault="0021175D" w:rsidP="00DC0BD4">
      <w:pPr>
        <w:widowControl w:val="0"/>
        <w:autoSpaceDE w:val="0"/>
        <w:autoSpaceDN w:val="0"/>
        <w:adjustRightInd w:val="0"/>
        <w:spacing w:line="276" w:lineRule="auto"/>
        <w:ind w:left="709" w:hanging="763"/>
        <w:jc w:val="both"/>
        <w:rPr>
          <w:rFonts w:ascii="Book Antiqua" w:hAnsi="Book Antiqua"/>
          <w:noProof/>
          <w:sz w:val="22"/>
        </w:rPr>
      </w:pPr>
      <w:r w:rsidRPr="0021175D">
        <w:rPr>
          <w:rFonts w:ascii="Book Antiqua" w:hAnsi="Book Antiqua"/>
          <w:noProof/>
          <w:sz w:val="22"/>
        </w:rPr>
        <w:t xml:space="preserve">Sirojudin, D. (2017). Filsafat Pendidikan Perspektif al-Ghozali. </w:t>
      </w:r>
      <w:r w:rsidRPr="0021175D">
        <w:rPr>
          <w:rFonts w:ascii="Book Antiqua" w:hAnsi="Book Antiqua"/>
          <w:i/>
          <w:iCs/>
          <w:noProof/>
          <w:sz w:val="22"/>
        </w:rPr>
        <w:t>Dinamika: Jurnal Kajian Pendidikan Dan Keislaman</w:t>
      </w:r>
      <w:r w:rsidRPr="0021175D">
        <w:rPr>
          <w:rFonts w:ascii="Book Antiqua" w:hAnsi="Book Antiqua"/>
          <w:noProof/>
          <w:sz w:val="22"/>
        </w:rPr>
        <w:t xml:space="preserve">, </w:t>
      </w:r>
      <w:r w:rsidRPr="0021175D">
        <w:rPr>
          <w:rFonts w:ascii="Book Antiqua" w:hAnsi="Book Antiqua"/>
          <w:i/>
          <w:iCs/>
          <w:noProof/>
          <w:sz w:val="22"/>
        </w:rPr>
        <w:t>2</w:t>
      </w:r>
      <w:r w:rsidRPr="0021175D">
        <w:rPr>
          <w:rFonts w:ascii="Book Antiqua" w:hAnsi="Book Antiqua"/>
          <w:noProof/>
          <w:sz w:val="22"/>
        </w:rPr>
        <w:t xml:space="preserve">(1), 86–107. </w:t>
      </w:r>
      <w:hyperlink r:id="rId28" w:history="1">
        <w:r w:rsidRPr="00DC0BD4">
          <w:rPr>
            <w:rStyle w:val="Hyperlink"/>
            <w:rFonts w:ascii="Book Antiqua" w:hAnsi="Book Antiqua"/>
            <w:noProof/>
            <w:sz w:val="22"/>
          </w:rPr>
          <w:t>https://doi.org/10.32764/dinamika.v2i1.131</w:t>
        </w:r>
      </w:hyperlink>
    </w:p>
    <w:p w14:paraId="3817FF6C" w14:textId="77777777" w:rsidR="0021175D" w:rsidRPr="0021175D" w:rsidRDefault="0021175D" w:rsidP="00DC0BD4">
      <w:pPr>
        <w:widowControl w:val="0"/>
        <w:autoSpaceDE w:val="0"/>
        <w:autoSpaceDN w:val="0"/>
        <w:adjustRightInd w:val="0"/>
        <w:spacing w:line="276" w:lineRule="auto"/>
        <w:ind w:left="709" w:hanging="763"/>
        <w:jc w:val="both"/>
        <w:rPr>
          <w:rFonts w:ascii="Book Antiqua" w:hAnsi="Book Antiqua"/>
          <w:noProof/>
          <w:sz w:val="22"/>
        </w:rPr>
      </w:pPr>
      <w:r w:rsidRPr="0021175D">
        <w:rPr>
          <w:rFonts w:ascii="Book Antiqua" w:hAnsi="Book Antiqua"/>
          <w:noProof/>
          <w:sz w:val="22"/>
        </w:rPr>
        <w:t xml:space="preserve">Sugiyono. (2019). </w:t>
      </w:r>
      <w:r w:rsidRPr="0021175D">
        <w:rPr>
          <w:rFonts w:ascii="Book Antiqua" w:hAnsi="Book Antiqua"/>
          <w:i/>
          <w:iCs/>
          <w:noProof/>
          <w:sz w:val="22"/>
        </w:rPr>
        <w:t>Metode penelitian kuantitatif, kualitatif, dan R&amp;D</w:t>
      </w:r>
      <w:r w:rsidRPr="0021175D">
        <w:rPr>
          <w:rFonts w:ascii="Book Antiqua" w:hAnsi="Book Antiqua"/>
          <w:noProof/>
          <w:sz w:val="22"/>
        </w:rPr>
        <w:t>. Alfabeta.</w:t>
      </w:r>
    </w:p>
    <w:p w14:paraId="0BAEA26A" w14:textId="0AD9C1F6" w:rsidR="0021175D" w:rsidRPr="0021175D" w:rsidRDefault="0021175D" w:rsidP="00DC0BD4">
      <w:pPr>
        <w:widowControl w:val="0"/>
        <w:autoSpaceDE w:val="0"/>
        <w:autoSpaceDN w:val="0"/>
        <w:adjustRightInd w:val="0"/>
        <w:spacing w:line="276" w:lineRule="auto"/>
        <w:ind w:left="709" w:hanging="763"/>
        <w:jc w:val="both"/>
        <w:rPr>
          <w:rFonts w:ascii="Book Antiqua" w:hAnsi="Book Antiqua"/>
          <w:noProof/>
          <w:sz w:val="22"/>
        </w:rPr>
      </w:pPr>
      <w:r w:rsidRPr="0021175D">
        <w:rPr>
          <w:rFonts w:ascii="Book Antiqua" w:hAnsi="Book Antiqua"/>
          <w:noProof/>
          <w:sz w:val="22"/>
        </w:rPr>
        <w:t xml:space="preserve">Syamsuri, Syofi Aruni Mafaza, &amp; Imam Kamaluddin. (2021). Strategi dalam Menciptakan Falah dengan Pendekatan Rasionalitas Ekonomi Ibnu Thufail: Telaah Kitab Hayy bin Yaqzan. </w:t>
      </w:r>
      <w:r w:rsidRPr="0021175D">
        <w:rPr>
          <w:rFonts w:ascii="Book Antiqua" w:hAnsi="Book Antiqua"/>
          <w:i/>
          <w:iCs/>
          <w:noProof/>
          <w:sz w:val="22"/>
        </w:rPr>
        <w:t>MALIA (TERAKREDITASI)</w:t>
      </w:r>
      <w:r w:rsidRPr="0021175D">
        <w:rPr>
          <w:rFonts w:ascii="Book Antiqua" w:hAnsi="Book Antiqua"/>
          <w:noProof/>
          <w:sz w:val="22"/>
        </w:rPr>
        <w:t xml:space="preserve">, </w:t>
      </w:r>
      <w:r w:rsidRPr="0021175D">
        <w:rPr>
          <w:rFonts w:ascii="Book Antiqua" w:hAnsi="Book Antiqua"/>
          <w:i/>
          <w:iCs/>
          <w:noProof/>
          <w:sz w:val="22"/>
        </w:rPr>
        <w:t>12</w:t>
      </w:r>
      <w:r w:rsidRPr="0021175D">
        <w:rPr>
          <w:rFonts w:ascii="Book Antiqua" w:hAnsi="Book Antiqua"/>
          <w:noProof/>
          <w:sz w:val="22"/>
        </w:rPr>
        <w:t xml:space="preserve">(2), 209–224. </w:t>
      </w:r>
      <w:hyperlink r:id="rId29" w:history="1">
        <w:r w:rsidRPr="00DC0BD4">
          <w:rPr>
            <w:rStyle w:val="Hyperlink"/>
            <w:rFonts w:ascii="Book Antiqua" w:hAnsi="Book Antiqua"/>
            <w:noProof/>
            <w:sz w:val="22"/>
          </w:rPr>
          <w:t>https://doi.org/10.35891/ml.v12i2.2624</w:t>
        </w:r>
      </w:hyperlink>
    </w:p>
    <w:p w14:paraId="45996E43" w14:textId="59BCB295" w:rsidR="0021175D" w:rsidRPr="0021175D" w:rsidRDefault="0021175D" w:rsidP="00DC0BD4">
      <w:pPr>
        <w:widowControl w:val="0"/>
        <w:autoSpaceDE w:val="0"/>
        <w:autoSpaceDN w:val="0"/>
        <w:adjustRightInd w:val="0"/>
        <w:spacing w:line="276" w:lineRule="auto"/>
        <w:ind w:left="709" w:hanging="763"/>
        <w:jc w:val="both"/>
        <w:rPr>
          <w:rFonts w:ascii="Book Antiqua" w:hAnsi="Book Antiqua"/>
          <w:noProof/>
          <w:sz w:val="22"/>
        </w:rPr>
      </w:pPr>
      <w:r w:rsidRPr="0021175D">
        <w:rPr>
          <w:rFonts w:ascii="Book Antiqua" w:hAnsi="Book Antiqua"/>
          <w:noProof/>
          <w:sz w:val="22"/>
        </w:rPr>
        <w:t xml:space="preserve">Tualeka, M. W. N. (2020). Kebahagiaan dalam Perspektif Al-Ghazali dalam Menyongsong Masyarakat Industri 4.0. </w:t>
      </w:r>
      <w:r w:rsidRPr="0021175D">
        <w:rPr>
          <w:rFonts w:ascii="Book Antiqua" w:hAnsi="Book Antiqua"/>
          <w:i/>
          <w:iCs/>
          <w:noProof/>
          <w:sz w:val="22"/>
        </w:rPr>
        <w:t>Al-Khikmah: Jurnal Studi Agama-Agama</w:t>
      </w:r>
      <w:r w:rsidRPr="0021175D">
        <w:rPr>
          <w:rFonts w:ascii="Book Antiqua" w:hAnsi="Book Antiqua"/>
          <w:noProof/>
          <w:sz w:val="22"/>
        </w:rPr>
        <w:t xml:space="preserve">, </w:t>
      </w:r>
      <w:r w:rsidRPr="0021175D">
        <w:rPr>
          <w:rFonts w:ascii="Book Antiqua" w:hAnsi="Book Antiqua"/>
          <w:i/>
          <w:iCs/>
          <w:noProof/>
          <w:sz w:val="22"/>
        </w:rPr>
        <w:t>6</w:t>
      </w:r>
      <w:r w:rsidRPr="0021175D">
        <w:rPr>
          <w:rFonts w:ascii="Book Antiqua" w:hAnsi="Book Antiqua"/>
          <w:noProof/>
          <w:sz w:val="22"/>
        </w:rPr>
        <w:t xml:space="preserve">(2), 66–92. </w:t>
      </w:r>
      <w:hyperlink r:id="rId30" w:history="1">
        <w:r w:rsidRPr="00DC0BD4">
          <w:rPr>
            <w:rStyle w:val="Hyperlink"/>
            <w:rFonts w:ascii="Book Antiqua" w:hAnsi="Book Antiqua"/>
            <w:noProof/>
            <w:sz w:val="22"/>
          </w:rPr>
          <w:t>https://doi.org/10.30651/ah.v6i2.6462</w:t>
        </w:r>
      </w:hyperlink>
    </w:p>
    <w:p w14:paraId="553CE967" w14:textId="41B1C6C8" w:rsidR="004F0A3A" w:rsidRPr="00D068AB" w:rsidRDefault="000004F4" w:rsidP="00DC0BD4">
      <w:pPr>
        <w:keepNext/>
        <w:shd w:val="clear" w:color="auto" w:fill="FFFFFF"/>
        <w:spacing w:line="276" w:lineRule="auto"/>
        <w:ind w:left="709" w:hanging="763"/>
        <w:jc w:val="both"/>
        <w:rPr>
          <w:rFonts w:ascii="Book Antiqua" w:eastAsia="Book Antiqua" w:hAnsi="Book Antiqua" w:cs="Book Antiqua"/>
          <w:color w:val="000000"/>
          <w:sz w:val="22"/>
          <w:szCs w:val="22"/>
          <w:lang w:val="it-IT"/>
        </w:rPr>
      </w:pPr>
      <w:r w:rsidRPr="00D068AB">
        <w:rPr>
          <w:rFonts w:ascii="Book Antiqua" w:eastAsia="Book Antiqua" w:hAnsi="Book Antiqua" w:cs="Book Antiqua"/>
          <w:color w:val="000000"/>
          <w:sz w:val="22"/>
          <w:szCs w:val="22"/>
          <w:lang w:val="it-IT"/>
        </w:rPr>
        <w:fldChar w:fldCharType="end"/>
      </w:r>
    </w:p>
    <w:sectPr w:rsidR="004F0A3A" w:rsidRPr="00D068AB" w:rsidSect="00434636">
      <w:headerReference w:type="even" r:id="rId31"/>
      <w:headerReference w:type="default" r:id="rId32"/>
      <w:footerReference w:type="even" r:id="rId33"/>
      <w:footerReference w:type="default" r:id="rId34"/>
      <w:headerReference w:type="first" r:id="rId35"/>
      <w:footerReference w:type="first" r:id="rId36"/>
      <w:pgSz w:w="11907" w:h="16840"/>
      <w:pgMar w:top="1701" w:right="1701" w:bottom="1701" w:left="1701" w:header="1134" w:footer="1134" w:gutter="0"/>
      <w:pgNumType w:start="79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A57134" w14:textId="77777777" w:rsidR="00D61FE4" w:rsidRDefault="00D61FE4">
      <w:r>
        <w:separator/>
      </w:r>
    </w:p>
  </w:endnote>
  <w:endnote w:type="continuationSeparator" w:id="0">
    <w:p w14:paraId="25CA2FE0" w14:textId="77777777" w:rsidR="00D61FE4" w:rsidRDefault="00D61F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EDC8259D-1FF9-284A-8FAC-9B9DA83052CE}"/>
    <w:embedBold r:id="rId2" w:fontKey="{27CEA35A-ACF0-1F43-90AF-6A2093761989}"/>
    <w:embedItalic r:id="rId3" w:fontKey="{241DD37D-B291-D34B-8016-9FA1B14FC1B7}"/>
    <w:embedBoldItalic r:id="rId4" w:fontKey="{5012D0E8-1BD8-BC45-9BEF-0B2628357173}"/>
  </w:font>
  <w:font w:name="Arial">
    <w:panose1 w:val="020B0604020202020204"/>
    <w:charset w:val="00"/>
    <w:family w:val="swiss"/>
    <w:pitch w:val="variable"/>
    <w:sig w:usb0="E0002EFF" w:usb1="C000785B" w:usb2="00000009" w:usb3="00000000" w:csb0="000001FF" w:csb1="00000000"/>
    <w:embedRegular r:id="rId5" w:fontKey="{7AFEA7B4-EB52-5D47-99A2-355D81A30B47}"/>
    <w:embedBold r:id="rId6" w:fontKey="{C7795C3B-A0E3-7344-BAB3-15CDB1D84F45}"/>
    <w:embedBoldItalic r:id="rId7" w:fontKey="{58E27C27-7F5E-0C44-BAD1-F76363FA36DB}"/>
  </w:font>
  <w:font w:name="Book Antiqua">
    <w:panose1 w:val="02040602050305030304"/>
    <w:charset w:val="00"/>
    <w:family w:val="roman"/>
    <w:pitch w:val="variable"/>
    <w:sig w:usb0="00000287" w:usb1="00000000" w:usb2="00000000" w:usb3="00000000" w:csb0="0000009F" w:csb1="00000000"/>
    <w:embedRegular r:id="rId8" w:fontKey="{EFEFD5C4-2FE7-4E4D-A7F4-1C49F9DA0637}"/>
    <w:embedBold r:id="rId9" w:fontKey="{728A0938-ABCC-9941-9D79-E1F7B63D357A}"/>
    <w:embedItalic r:id="rId10" w:fontKey="{B5A53979-22AB-5646-BC04-17747BE830FB}"/>
    <w:embedBoldItalic r:id="rId11" w:fontKey="{17B786C8-0A7A-9D4A-9333-AF4D0834D71A}"/>
  </w:font>
  <w:font w:name="Segoe UI">
    <w:panose1 w:val="020B0502040204020203"/>
    <w:charset w:val="00"/>
    <w:family w:val="swiss"/>
    <w:pitch w:val="variable"/>
    <w:sig w:usb0="E4002EFF" w:usb1="C000E47F" w:usb2="00000009" w:usb3="00000000" w:csb0="000001FF" w:csb1="00000000"/>
    <w:embedRegular r:id="rId12" w:fontKey="{DDC698BB-F374-674F-AD88-0271EA2AC01B}"/>
  </w:font>
  <w:font w:name="Calibri">
    <w:panose1 w:val="020F0502020204030204"/>
    <w:charset w:val="00"/>
    <w:family w:val="swiss"/>
    <w:pitch w:val="variable"/>
    <w:sig w:usb0="E0002AFF" w:usb1="C000247B" w:usb2="00000009" w:usb3="00000000" w:csb0="000001FF" w:csb1="00000000"/>
    <w:embedRegular r:id="rId13" w:fontKey="{FA253FEA-DA6C-E049-BFB2-6B875F3BCBBC}"/>
  </w:font>
  <w:font w:name="Cambria">
    <w:panose1 w:val="02040503050406030204"/>
    <w:charset w:val="00"/>
    <w:family w:val="roman"/>
    <w:pitch w:val="variable"/>
    <w:sig w:usb0="E00002FF" w:usb1="400004FF" w:usb2="00000000" w:usb3="00000000" w:csb0="0000019F" w:csb1="00000000"/>
    <w:embedRegular r:id="rId14" w:fontKey="{E45DA854-B9FB-AB4D-B261-85720B4B992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8B19A" w14:textId="77777777" w:rsidR="004F0A3A" w:rsidRDefault="00C920B9">
    <w:pPr>
      <w:pBdr>
        <w:top w:val="nil"/>
        <w:left w:val="nil"/>
        <w:bottom w:val="nil"/>
        <w:right w:val="nil"/>
        <w:between w:val="nil"/>
      </w:pBdr>
      <w:tabs>
        <w:tab w:val="center" w:pos="4513"/>
        <w:tab w:val="right" w:pos="9026"/>
      </w:tabs>
      <w:rPr>
        <w:color w:val="000000"/>
        <w:sz w:val="21"/>
        <w:szCs w:val="21"/>
      </w:rPr>
    </w:pPr>
    <w:r>
      <w:rPr>
        <w:rFonts w:ascii="Book Antiqua" w:eastAsia="Book Antiqua" w:hAnsi="Book Antiqua" w:cs="Book Antiqua"/>
        <w:b/>
        <w:bCs/>
        <w:i/>
        <w:iCs/>
        <w:color w:val="000000"/>
      </w:rPr>
      <w:t>IQRO:</w:t>
    </w:r>
    <w:r>
      <w:rPr>
        <w:rFonts w:ascii="Book Antiqua" w:eastAsia="Book Antiqua" w:hAnsi="Book Antiqua" w:cs="Book Antiqua"/>
        <w:i/>
        <w:iCs/>
        <w:color w:val="000000"/>
      </w:rPr>
      <w:t xml:space="preserve"> Journal of Islamic Education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84514" w14:textId="77777777" w:rsidR="004F0A3A" w:rsidRDefault="00C920B9">
    <w:pPr>
      <w:pBdr>
        <w:top w:val="nil"/>
        <w:left w:val="nil"/>
        <w:bottom w:val="nil"/>
        <w:right w:val="nil"/>
        <w:between w:val="nil"/>
      </w:pBdr>
      <w:tabs>
        <w:tab w:val="center" w:pos="4513"/>
        <w:tab w:val="right" w:pos="9026"/>
      </w:tabs>
      <w:rPr>
        <w:color w:val="000000"/>
        <w:sz w:val="21"/>
        <w:szCs w:val="21"/>
      </w:rPr>
    </w:pPr>
    <w:r>
      <w:rPr>
        <w:rFonts w:ascii="Book Antiqua" w:eastAsia="Book Antiqua" w:hAnsi="Book Antiqua" w:cs="Book Antiqua"/>
        <w:b/>
        <w:bCs/>
        <w:i/>
        <w:iCs/>
        <w:color w:val="000000"/>
      </w:rPr>
      <w:t>IQRO:</w:t>
    </w:r>
    <w:r>
      <w:rPr>
        <w:rFonts w:ascii="Book Antiqua" w:eastAsia="Book Antiqua" w:hAnsi="Book Antiqua" w:cs="Book Antiqua"/>
        <w:i/>
        <w:iCs/>
        <w:color w:val="000000"/>
      </w:rPr>
      <w:t xml:space="preserve"> Journal of Islamic Education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C4E6D" w14:textId="77777777" w:rsidR="004F0A3A" w:rsidRDefault="004F0A3A">
    <w:pPr>
      <w:pBdr>
        <w:top w:val="nil"/>
        <w:left w:val="nil"/>
        <w:bottom w:val="nil"/>
        <w:right w:val="nil"/>
        <w:between w:val="nil"/>
      </w:pBdr>
      <w:ind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48CBC7" w14:textId="77777777" w:rsidR="00D61FE4" w:rsidRDefault="00D61FE4">
      <w:r>
        <w:separator/>
      </w:r>
    </w:p>
  </w:footnote>
  <w:footnote w:type="continuationSeparator" w:id="0">
    <w:p w14:paraId="42B4677D" w14:textId="77777777" w:rsidR="00D61FE4" w:rsidRDefault="00D61F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6CDB3" w14:textId="4BC900EF" w:rsidR="004F0A3A" w:rsidRDefault="00C920B9">
    <w:pPr>
      <w:pBdr>
        <w:top w:val="nil"/>
        <w:left w:val="nil"/>
        <w:bottom w:val="nil"/>
        <w:right w:val="nil"/>
        <w:between w:val="nil"/>
      </w:pBdr>
      <w:tabs>
        <w:tab w:val="center" w:pos="4320"/>
        <w:tab w:val="right" w:pos="8640"/>
      </w:tabs>
      <w:ind w:hanging="2"/>
      <w:rPr>
        <w:rFonts w:ascii="Book Antiqua" w:eastAsia="Book Antiqua" w:hAnsi="Book Antiqua" w:cs="Book Antiqua"/>
        <w:color w:val="000000"/>
      </w:rPr>
    </w:pPr>
    <w:r>
      <w:rPr>
        <w:rFonts w:ascii="Book Antiqua" w:eastAsia="Book Antiqua" w:hAnsi="Book Antiqua" w:cs="Book Antiqua"/>
        <w:color w:val="000000"/>
      </w:rPr>
      <w:fldChar w:fldCharType="begin"/>
    </w:r>
    <w:r>
      <w:rPr>
        <w:rFonts w:ascii="Book Antiqua" w:eastAsia="Book Antiqua" w:hAnsi="Book Antiqua" w:cs="Book Antiqua"/>
        <w:color w:val="000000"/>
      </w:rPr>
      <w:instrText>PAGE</w:instrText>
    </w:r>
    <w:r>
      <w:rPr>
        <w:rFonts w:ascii="Book Antiqua" w:eastAsia="Book Antiqua" w:hAnsi="Book Antiqua" w:cs="Book Antiqua"/>
        <w:color w:val="000000"/>
      </w:rPr>
      <w:fldChar w:fldCharType="separate"/>
    </w:r>
    <w:r w:rsidR="003C2CED">
      <w:rPr>
        <w:rFonts w:ascii="Book Antiqua" w:eastAsia="Book Antiqua" w:hAnsi="Book Antiqua" w:cs="Book Antiqua"/>
        <w:noProof/>
        <w:color w:val="000000"/>
      </w:rPr>
      <w:t>2</w:t>
    </w:r>
    <w:r>
      <w:rPr>
        <w:rFonts w:ascii="Book Antiqua" w:eastAsia="Book Antiqua" w:hAnsi="Book Antiqua" w:cs="Book Antiqua"/>
        <w:color w:val="000000"/>
      </w:rPr>
      <w:fldChar w:fldCharType="end"/>
    </w:r>
    <w:r>
      <w:rPr>
        <w:rFonts w:ascii="Book Antiqua" w:eastAsia="Book Antiqua" w:hAnsi="Book Antiqua" w:cs="Book Antiqua"/>
        <w:b/>
        <w:bCs/>
        <w:color w:val="000000"/>
      </w:rPr>
      <w:t xml:space="preserve"> | </w:t>
    </w:r>
    <w:r w:rsidR="00DC0BD4" w:rsidRPr="00DC0BD4">
      <w:rPr>
        <w:rFonts w:ascii="Book Antiqua" w:eastAsia="Book Antiqua" w:hAnsi="Book Antiqua" w:cs="Book Antiqua"/>
        <w:b/>
        <w:bCs/>
        <w:i/>
        <w:iCs/>
        <w:color w:val="000000"/>
      </w:rPr>
      <w:t>Desi Wulandari</w:t>
    </w:r>
    <w:r w:rsidR="00DC0BD4">
      <w:rPr>
        <w:rFonts w:ascii="Book Antiqua" w:eastAsia="Book Antiqua" w:hAnsi="Book Antiqua" w:cs="Book Antiqua"/>
        <w:b/>
        <w:bCs/>
        <w:i/>
        <w:iCs/>
        <w:color w:val="000000"/>
      </w:rPr>
      <w:t xml:space="preserve"> et al.</w:t>
    </w:r>
  </w:p>
  <w:p w14:paraId="528E1E99" w14:textId="77777777" w:rsidR="004F0A3A" w:rsidRDefault="004F0A3A">
    <w:pPr>
      <w:ind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90EC8" w14:textId="13AC4204" w:rsidR="004F0A3A" w:rsidRDefault="00DC0BD4">
    <w:pPr>
      <w:pBdr>
        <w:top w:val="nil"/>
        <w:left w:val="nil"/>
        <w:bottom w:val="nil"/>
        <w:right w:val="nil"/>
        <w:between w:val="nil"/>
      </w:pBdr>
      <w:tabs>
        <w:tab w:val="center" w:pos="4320"/>
        <w:tab w:val="right" w:pos="8640"/>
      </w:tabs>
      <w:ind w:hanging="2"/>
      <w:jc w:val="right"/>
      <w:rPr>
        <w:rFonts w:ascii="Book Antiqua" w:eastAsia="Book Antiqua" w:hAnsi="Book Antiqua" w:cs="Book Antiqua"/>
        <w:color w:val="000000"/>
      </w:rPr>
    </w:pPr>
    <w:r w:rsidRPr="00DC0BD4">
      <w:rPr>
        <w:rFonts w:ascii="Book Antiqua" w:eastAsia="Book Antiqua" w:hAnsi="Book Antiqua" w:cs="Book Antiqua"/>
        <w:b/>
        <w:bCs/>
        <w:i/>
        <w:iCs/>
        <w:color w:val="000000"/>
        <w:lang w:val="it-IT"/>
      </w:rPr>
      <w:t>Al-</w:t>
    </w:r>
    <w:proofErr w:type="spellStart"/>
    <w:r w:rsidRPr="00DC0BD4">
      <w:rPr>
        <w:rFonts w:ascii="Book Antiqua" w:eastAsia="Book Antiqua" w:hAnsi="Book Antiqua" w:cs="Book Antiqua"/>
        <w:b/>
        <w:bCs/>
        <w:i/>
        <w:iCs/>
        <w:color w:val="000000"/>
        <w:lang w:val="it-IT"/>
      </w:rPr>
      <w:t>Ghazali's</w:t>
    </w:r>
    <w:proofErr w:type="spellEnd"/>
    <w:r w:rsidRPr="00DC0BD4">
      <w:rPr>
        <w:rFonts w:ascii="Book Antiqua" w:eastAsia="Book Antiqua" w:hAnsi="Book Antiqua" w:cs="Book Antiqua"/>
        <w:b/>
        <w:bCs/>
        <w:i/>
        <w:iCs/>
        <w:color w:val="000000"/>
        <w:lang w:val="it-IT"/>
      </w:rPr>
      <w:t xml:space="preserve"> </w:t>
    </w:r>
    <w:proofErr w:type="spellStart"/>
    <w:r w:rsidRPr="00DC0BD4">
      <w:rPr>
        <w:rFonts w:ascii="Book Antiqua" w:eastAsia="Book Antiqua" w:hAnsi="Book Antiqua" w:cs="Book Antiqua"/>
        <w:b/>
        <w:bCs/>
        <w:i/>
        <w:iCs/>
        <w:color w:val="000000"/>
        <w:lang w:val="it-IT"/>
      </w:rPr>
      <w:t>Epistemology</w:t>
    </w:r>
    <w:proofErr w:type="spellEnd"/>
    <w:r w:rsidRPr="00DC0BD4">
      <w:rPr>
        <w:rFonts w:ascii="Book Antiqua" w:eastAsia="Book Antiqua" w:hAnsi="Book Antiqua" w:cs="Book Antiqua"/>
        <w:b/>
        <w:bCs/>
        <w:i/>
        <w:iCs/>
        <w:color w:val="000000"/>
        <w:lang w:val="it-IT"/>
      </w:rPr>
      <w:t xml:space="preserve"> of </w:t>
    </w:r>
    <w:proofErr w:type="spellStart"/>
    <w:r w:rsidRPr="00DC0BD4">
      <w:rPr>
        <w:rFonts w:ascii="Book Antiqua" w:eastAsia="Book Antiqua" w:hAnsi="Book Antiqua" w:cs="Book Antiqua"/>
        <w:b/>
        <w:bCs/>
        <w:i/>
        <w:iCs/>
        <w:color w:val="000000"/>
        <w:lang w:val="it-IT"/>
      </w:rPr>
      <w:t>Happiness</w:t>
    </w:r>
    <w:proofErr w:type="spellEnd"/>
    <w:r w:rsidR="00C920B9" w:rsidRPr="003C2CED">
      <w:rPr>
        <w:rFonts w:ascii="Book Antiqua" w:eastAsia="Book Antiqua" w:hAnsi="Book Antiqua" w:cs="Book Antiqua"/>
        <w:b/>
        <w:bCs/>
        <w:i/>
        <w:iCs/>
        <w:color w:val="000000"/>
        <w:lang w:val="it-IT"/>
      </w:rPr>
      <w:t>...</w:t>
    </w:r>
    <w:r w:rsidR="00C920B9" w:rsidRPr="003C2CED">
      <w:rPr>
        <w:rFonts w:ascii="Book Antiqua" w:eastAsia="Book Antiqua" w:hAnsi="Book Antiqua" w:cs="Book Antiqua"/>
        <w:b/>
        <w:bCs/>
        <w:color w:val="000000"/>
        <w:lang w:val="it-IT"/>
      </w:rPr>
      <w:t xml:space="preserve"> </w:t>
    </w:r>
    <w:r w:rsidR="00C920B9">
      <w:rPr>
        <w:rFonts w:ascii="Book Antiqua" w:eastAsia="Book Antiqua" w:hAnsi="Book Antiqua" w:cs="Book Antiqua"/>
        <w:b/>
        <w:bCs/>
        <w:color w:val="000000"/>
      </w:rPr>
      <w:t>|</w:t>
    </w:r>
    <w:r w:rsidR="00C920B9">
      <w:rPr>
        <w:rFonts w:ascii="Book Antiqua" w:eastAsia="Book Antiqua" w:hAnsi="Book Antiqua" w:cs="Book Antiqua"/>
        <w:b/>
        <w:bCs/>
        <w:color w:val="000000"/>
      </w:rPr>
      <w:fldChar w:fldCharType="begin"/>
    </w:r>
    <w:r w:rsidR="00C920B9">
      <w:rPr>
        <w:rFonts w:ascii="Book Antiqua" w:eastAsia="Book Antiqua" w:hAnsi="Book Antiqua" w:cs="Book Antiqua"/>
        <w:b/>
        <w:bCs/>
        <w:color w:val="000000"/>
      </w:rPr>
      <w:instrText>PAGE</w:instrText>
    </w:r>
    <w:r w:rsidR="00C920B9">
      <w:rPr>
        <w:rFonts w:ascii="Book Antiqua" w:eastAsia="Book Antiqua" w:hAnsi="Book Antiqua" w:cs="Book Antiqua"/>
        <w:b/>
        <w:bCs/>
        <w:color w:val="000000"/>
      </w:rPr>
      <w:fldChar w:fldCharType="separate"/>
    </w:r>
    <w:r w:rsidR="003C2CED">
      <w:rPr>
        <w:rFonts w:ascii="Book Antiqua" w:eastAsia="Book Antiqua" w:hAnsi="Book Antiqua" w:cs="Book Antiqua"/>
        <w:b/>
        <w:bCs/>
        <w:noProof/>
        <w:color w:val="000000"/>
      </w:rPr>
      <w:t>3</w:t>
    </w:r>
    <w:r w:rsidR="00C920B9">
      <w:rPr>
        <w:rFonts w:ascii="Book Antiqua" w:eastAsia="Book Antiqua" w:hAnsi="Book Antiqua" w:cs="Book Antiqua"/>
        <w:b/>
        <w:bCs/>
        <w:color w:val="000000"/>
      </w:rPr>
      <w:fldChar w:fldCharType="end"/>
    </w:r>
  </w:p>
  <w:p w14:paraId="5E990544" w14:textId="77777777" w:rsidR="004F0A3A" w:rsidRDefault="004F0A3A">
    <w:pPr>
      <w:ind w:hanging="2"/>
      <w:rPr>
        <w:rFonts w:ascii="Book Antiqua" w:eastAsia="Book Antiqua" w:hAnsi="Book Antiqua" w:cs="Book Antiqu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264DD3" w14:textId="77777777" w:rsidR="00DC0BD4" w:rsidRDefault="00DC0BD4" w:rsidP="00DC0BD4">
    <w:pPr>
      <w:pBdr>
        <w:top w:val="nil"/>
        <w:left w:val="nil"/>
        <w:bottom w:val="nil"/>
        <w:right w:val="nil"/>
        <w:between w:val="nil"/>
      </w:pBdr>
      <w:tabs>
        <w:tab w:val="center" w:pos="4320"/>
        <w:tab w:val="right" w:pos="8640"/>
      </w:tabs>
      <w:ind w:left="1134" w:hanging="2"/>
      <w:jc w:val="right"/>
      <w:rPr>
        <w:rFonts w:ascii="Book Antiqua" w:eastAsia="Book Antiqua" w:hAnsi="Book Antiqua" w:cs="Book Antiqua"/>
        <w:color w:val="000000"/>
        <w:sz w:val="18"/>
        <w:szCs w:val="18"/>
      </w:rPr>
    </w:pPr>
    <w:r>
      <w:rPr>
        <w:noProof/>
      </w:rPr>
      <w:drawing>
        <wp:anchor distT="0" distB="0" distL="114300" distR="114300" simplePos="0" relativeHeight="251659264" behindDoc="0" locked="0" layoutInCell="1" hidden="0" allowOverlap="1" wp14:anchorId="2AE0A9CF" wp14:editId="07DF36DB">
          <wp:simplePos x="0" y="0"/>
          <wp:positionH relativeFrom="column">
            <wp:posOffset>5427970</wp:posOffset>
          </wp:positionH>
          <wp:positionV relativeFrom="paragraph">
            <wp:posOffset>-97790</wp:posOffset>
          </wp:positionV>
          <wp:extent cx="425513" cy="633256"/>
          <wp:effectExtent l="0" t="0" r="0" b="0"/>
          <wp:wrapNone/>
          <wp:docPr id="1955904320" name="image1.png" descr="Sebuah gambar berisi Font, deasin, simbol, Grafis&#10;&#10;Konten yang dihasilkan AI mungkin salah."/>
          <wp:cNvGraphicFramePr/>
          <a:graphic xmlns:a="http://schemas.openxmlformats.org/drawingml/2006/main">
            <a:graphicData uri="http://schemas.openxmlformats.org/drawingml/2006/picture">
              <pic:pic xmlns:pic="http://schemas.openxmlformats.org/drawingml/2006/picture">
                <pic:nvPicPr>
                  <pic:cNvPr id="1955904320" name="image1.png" descr="Sebuah gambar berisi Font, deasin, simbol, Grafis&#10;&#10;Konten yang dihasilkan AI mungkin salah."/>
                  <pic:cNvPicPr preferRelativeResize="0"/>
                </pic:nvPicPr>
                <pic:blipFill>
                  <a:blip r:embed="rId1"/>
                  <a:srcRect l="21389" t="6875" r="20762" b="13182"/>
                  <a:stretch>
                    <a:fillRect/>
                  </a:stretch>
                </pic:blipFill>
                <pic:spPr>
                  <a:xfrm>
                    <a:off x="0" y="0"/>
                    <a:ext cx="425513" cy="633256"/>
                  </a:xfrm>
                  <a:prstGeom prst="rect">
                    <a:avLst/>
                  </a:prstGeom>
                  <a:ln/>
                </pic:spPr>
              </pic:pic>
            </a:graphicData>
          </a:graphic>
        </wp:anchor>
      </w:drawing>
    </w:r>
    <w:r>
      <w:rPr>
        <w:rFonts w:ascii="Book Antiqua" w:eastAsia="Book Antiqua" w:hAnsi="Book Antiqua" w:cs="Book Antiqua"/>
        <w:b/>
        <w:bCs/>
        <w:i/>
        <w:iCs/>
        <w:color w:val="000000"/>
        <w:sz w:val="18"/>
        <w:szCs w:val="18"/>
      </w:rPr>
      <w:t>IQRO:</w:t>
    </w:r>
    <w:r>
      <w:rPr>
        <w:rFonts w:ascii="Book Antiqua" w:eastAsia="Book Antiqua" w:hAnsi="Book Antiqua" w:cs="Book Antiqua"/>
        <w:i/>
        <w:iCs/>
        <w:color w:val="000000"/>
        <w:sz w:val="18"/>
        <w:szCs w:val="18"/>
      </w:rPr>
      <w:t xml:space="preserve"> Journal of Islamic Education</w:t>
    </w:r>
  </w:p>
  <w:p w14:paraId="7F846E1E" w14:textId="3FDD1CEB" w:rsidR="00DC0BD4" w:rsidRDefault="00DC0BD4" w:rsidP="00DC0BD4">
    <w:pPr>
      <w:pBdr>
        <w:top w:val="nil"/>
        <w:left w:val="nil"/>
        <w:bottom w:val="nil"/>
        <w:right w:val="nil"/>
        <w:between w:val="nil"/>
      </w:pBdr>
      <w:tabs>
        <w:tab w:val="center" w:pos="4320"/>
        <w:tab w:val="right" w:pos="8640"/>
      </w:tabs>
      <w:ind w:left="1134" w:hanging="2"/>
      <w:jc w:val="right"/>
      <w:rPr>
        <w:rFonts w:ascii="Book Antiqua" w:eastAsia="Book Antiqua" w:hAnsi="Book Antiqua" w:cs="Book Antiqua"/>
        <w:color w:val="000000"/>
        <w:sz w:val="18"/>
        <w:szCs w:val="18"/>
      </w:rPr>
    </w:pPr>
    <w:proofErr w:type="gramStart"/>
    <w:r>
      <w:rPr>
        <w:rFonts w:ascii="Book Antiqua" w:eastAsia="Book Antiqua" w:hAnsi="Book Antiqua" w:cs="Book Antiqua"/>
        <w:i/>
        <w:iCs/>
        <w:color w:val="000000"/>
        <w:sz w:val="18"/>
        <w:szCs w:val="18"/>
      </w:rPr>
      <w:t>2026,Vol.</w:t>
    </w:r>
    <w:proofErr w:type="gramEnd"/>
    <w:r>
      <w:rPr>
        <w:rFonts w:ascii="Book Antiqua" w:eastAsia="Book Antiqua" w:hAnsi="Book Antiqua" w:cs="Book Antiqua"/>
        <w:i/>
        <w:iCs/>
        <w:color w:val="000000"/>
        <w:sz w:val="18"/>
        <w:szCs w:val="18"/>
      </w:rPr>
      <w:t xml:space="preserve">9, No.2, </w:t>
    </w:r>
    <w:proofErr w:type="spellStart"/>
    <w:r>
      <w:rPr>
        <w:rFonts w:ascii="Book Antiqua" w:eastAsia="Book Antiqua" w:hAnsi="Book Antiqua" w:cs="Book Antiqua"/>
        <w:i/>
        <w:iCs/>
        <w:color w:val="000000"/>
        <w:sz w:val="18"/>
        <w:szCs w:val="18"/>
      </w:rPr>
      <w:t>hal</w:t>
    </w:r>
    <w:proofErr w:type="spellEnd"/>
    <w:r>
      <w:rPr>
        <w:rFonts w:ascii="Book Antiqua" w:eastAsia="Book Antiqua" w:hAnsi="Book Antiqua" w:cs="Book Antiqua"/>
        <w:i/>
        <w:iCs/>
        <w:color w:val="000000"/>
        <w:sz w:val="18"/>
        <w:szCs w:val="18"/>
      </w:rPr>
      <w:t>.</w:t>
    </w:r>
    <w:r w:rsidRPr="00C24C62">
      <w:t xml:space="preserve"> </w:t>
    </w:r>
    <w:r>
      <w:rPr>
        <w:rFonts w:ascii="Book Antiqua" w:eastAsia="Book Antiqua" w:hAnsi="Book Antiqua" w:cs="Book Antiqua"/>
        <w:i/>
        <w:iCs/>
        <w:color w:val="000000"/>
        <w:sz w:val="18"/>
        <w:szCs w:val="18"/>
      </w:rPr>
      <w:t>7</w:t>
    </w:r>
    <w:r w:rsidR="00434636">
      <w:rPr>
        <w:rFonts w:ascii="Book Antiqua" w:eastAsia="Book Antiqua" w:hAnsi="Book Antiqua" w:cs="Book Antiqua"/>
        <w:i/>
        <w:iCs/>
        <w:color w:val="000000"/>
        <w:sz w:val="18"/>
        <w:szCs w:val="18"/>
      </w:rPr>
      <w:t>90</w:t>
    </w:r>
    <w:r>
      <w:rPr>
        <w:rFonts w:ascii="Book Antiqua" w:eastAsia="Book Antiqua" w:hAnsi="Book Antiqua" w:cs="Book Antiqua"/>
        <w:i/>
        <w:iCs/>
        <w:color w:val="000000"/>
        <w:sz w:val="18"/>
        <w:szCs w:val="18"/>
      </w:rPr>
      <w:t>-</w:t>
    </w:r>
    <w:r w:rsidR="00434636">
      <w:rPr>
        <w:rFonts w:ascii="Book Antiqua" w:eastAsia="Book Antiqua" w:hAnsi="Book Antiqua" w:cs="Book Antiqua"/>
        <w:i/>
        <w:iCs/>
        <w:color w:val="000000"/>
        <w:sz w:val="18"/>
        <w:szCs w:val="18"/>
      </w:rPr>
      <w:t>807</w:t>
    </w:r>
  </w:p>
  <w:p w14:paraId="16816645" w14:textId="77777777" w:rsidR="00DC0BD4" w:rsidRDefault="00DC0BD4" w:rsidP="00DC0BD4">
    <w:pPr>
      <w:pBdr>
        <w:top w:val="nil"/>
        <w:left w:val="nil"/>
        <w:bottom w:val="nil"/>
        <w:right w:val="nil"/>
        <w:between w:val="nil"/>
      </w:pBdr>
      <w:tabs>
        <w:tab w:val="center" w:pos="4320"/>
        <w:tab w:val="right" w:pos="8640"/>
      </w:tabs>
      <w:ind w:left="1134" w:hanging="2"/>
      <w:jc w:val="right"/>
      <w:rPr>
        <w:rFonts w:ascii="Book Antiqua" w:eastAsia="Book Antiqua" w:hAnsi="Book Antiqua" w:cs="Book Antiqua"/>
        <w:color w:val="000000"/>
        <w:sz w:val="18"/>
        <w:szCs w:val="18"/>
      </w:rPr>
    </w:pPr>
    <w:r>
      <w:rPr>
        <w:rFonts w:ascii="Book Antiqua" w:eastAsia="Book Antiqua" w:hAnsi="Book Antiqua" w:cs="Book Antiqua"/>
        <w:i/>
        <w:iCs/>
        <w:color w:val="000000"/>
        <w:sz w:val="18"/>
        <w:szCs w:val="18"/>
      </w:rPr>
      <w:t>ISSN(E): 2622-3201</w:t>
    </w:r>
  </w:p>
  <w:p w14:paraId="163AF953" w14:textId="52038F62" w:rsidR="004F0A3A" w:rsidRPr="00DC0BD4" w:rsidRDefault="00DC0BD4" w:rsidP="00DC0BD4">
    <w:pPr>
      <w:tabs>
        <w:tab w:val="center" w:pos="4320"/>
        <w:tab w:val="right" w:pos="8640"/>
      </w:tabs>
      <w:ind w:left="1134" w:right="40" w:hanging="2"/>
      <w:jc w:val="right"/>
      <w:rPr>
        <w:rFonts w:ascii="Book Antiqua" w:eastAsia="Book Antiqua" w:hAnsi="Book Antiqua" w:cs="Book Antiqua"/>
        <w:i/>
        <w:iCs/>
        <w:sz w:val="18"/>
        <w:szCs w:val="18"/>
      </w:rPr>
    </w:pPr>
    <w:r>
      <w:rPr>
        <w:rFonts w:ascii="Book Antiqua" w:eastAsia="Book Antiqua" w:hAnsi="Book Antiqua" w:cs="Book Antiqua"/>
        <w:i/>
        <w:iCs/>
        <w:sz w:val="18"/>
        <w:szCs w:val="18"/>
      </w:rPr>
      <w:t xml:space="preserve">2026 PAI UIN </w:t>
    </w:r>
    <w:proofErr w:type="spellStart"/>
    <w:r>
      <w:rPr>
        <w:rFonts w:ascii="Book Antiqua" w:eastAsia="Book Antiqua" w:hAnsi="Book Antiqua" w:cs="Book Antiqua"/>
        <w:i/>
        <w:iCs/>
        <w:sz w:val="18"/>
        <w:szCs w:val="18"/>
      </w:rPr>
      <w:t>Palopo</w:t>
    </w:r>
    <w:proofErr w:type="spellEnd"/>
    <w:r>
      <w:rPr>
        <w:rFonts w:ascii="Book Antiqua" w:eastAsia="Book Antiqua" w:hAnsi="Book Antiqua" w:cs="Book Antiqua"/>
        <w:i/>
        <w:iCs/>
        <w:sz w:val="18"/>
        <w:szCs w:val="18"/>
      </w:rPr>
      <w:t>.</w:t>
    </w:r>
    <w:hyperlink r:id="rId2">
      <w:r>
        <w:rPr>
          <w:rFonts w:ascii="Book Antiqua" w:eastAsia="Book Antiqua" w:hAnsi="Book Antiqua" w:cs="Book Antiqua"/>
          <w:i/>
          <w:iCs/>
          <w:color w:val="404040"/>
          <w:sz w:val="18"/>
          <w:szCs w:val="18"/>
        </w:rPr>
        <w:t xml:space="preserve"> </w:t>
      </w:r>
    </w:hyperlink>
    <w:r>
      <w:t xml:space="preserve"> </w:t>
    </w:r>
    <w:hyperlink r:id="rId3">
      <w:r>
        <w:rPr>
          <w:rFonts w:ascii="Book Antiqua" w:eastAsia="Book Antiqua" w:hAnsi="Book Antiqua" w:cs="Book Antiqua"/>
          <w:i/>
          <w:iCs/>
          <w:color w:val="0000FF"/>
          <w:sz w:val="18"/>
          <w:szCs w:val="18"/>
          <w:u w:val="single"/>
        </w:rPr>
        <w:t>https://ejournal.iainpalopo.ac.id/index.php/iqro</w:t>
      </w:r>
    </w:hyperlink>
    <w:r>
      <w:rPr>
        <w:rFonts w:ascii="Book Antiqua" w:eastAsia="Book Antiqua" w:hAnsi="Book Antiqua" w:cs="Book Antiqua"/>
        <w:i/>
        <w:iCs/>
        <w:sz w:val="18"/>
        <w:szCs w:val="1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9E4300"/>
    <w:multiLevelType w:val="multilevel"/>
    <w:tmpl w:val="190E79A4"/>
    <w:lvl w:ilvl="0">
      <w:start w:val="1"/>
      <w:numFmt w:val="decimal"/>
      <w:lvlText w:val="%1."/>
      <w:lvlJc w:val="left"/>
      <w:pPr>
        <w:ind w:left="720" w:hanging="360"/>
      </w:pPr>
      <w:rPr>
        <w:b/>
        <w:bCs/>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1AAA2362"/>
    <w:multiLevelType w:val="hybridMultilevel"/>
    <w:tmpl w:val="0632285E"/>
    <w:lvl w:ilvl="0" w:tplc="3EF21730">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 w15:restartNumberingAfterBreak="0">
    <w:nsid w:val="2E454369"/>
    <w:multiLevelType w:val="hybridMultilevel"/>
    <w:tmpl w:val="F04E6026"/>
    <w:lvl w:ilvl="0" w:tplc="349A88F0">
      <w:start w:val="1"/>
      <w:numFmt w:val="decimal"/>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3" w15:restartNumberingAfterBreak="0">
    <w:nsid w:val="357800DD"/>
    <w:multiLevelType w:val="hybridMultilevel"/>
    <w:tmpl w:val="4AECC9E8"/>
    <w:lvl w:ilvl="0" w:tplc="979264D2">
      <w:start w:val="1"/>
      <w:numFmt w:val="decimal"/>
      <w:lvlText w:val="%1."/>
      <w:lvlJc w:val="left"/>
      <w:pPr>
        <w:ind w:left="359" w:hanging="360"/>
      </w:pPr>
      <w:rPr>
        <w:rFonts w:hint="default"/>
      </w:rPr>
    </w:lvl>
    <w:lvl w:ilvl="1" w:tplc="04090019" w:tentative="1">
      <w:start w:val="1"/>
      <w:numFmt w:val="lowerLetter"/>
      <w:lvlText w:val="%2."/>
      <w:lvlJc w:val="left"/>
      <w:pPr>
        <w:ind w:left="1079" w:hanging="360"/>
      </w:pPr>
    </w:lvl>
    <w:lvl w:ilvl="2" w:tplc="0409001B" w:tentative="1">
      <w:start w:val="1"/>
      <w:numFmt w:val="lowerRoman"/>
      <w:lvlText w:val="%3."/>
      <w:lvlJc w:val="right"/>
      <w:pPr>
        <w:ind w:left="1799" w:hanging="180"/>
      </w:pPr>
    </w:lvl>
    <w:lvl w:ilvl="3" w:tplc="0409000F" w:tentative="1">
      <w:start w:val="1"/>
      <w:numFmt w:val="decimal"/>
      <w:lvlText w:val="%4."/>
      <w:lvlJc w:val="left"/>
      <w:pPr>
        <w:ind w:left="2519" w:hanging="360"/>
      </w:pPr>
    </w:lvl>
    <w:lvl w:ilvl="4" w:tplc="04090019" w:tentative="1">
      <w:start w:val="1"/>
      <w:numFmt w:val="lowerLetter"/>
      <w:lvlText w:val="%5."/>
      <w:lvlJc w:val="left"/>
      <w:pPr>
        <w:ind w:left="3239" w:hanging="360"/>
      </w:pPr>
    </w:lvl>
    <w:lvl w:ilvl="5" w:tplc="0409001B" w:tentative="1">
      <w:start w:val="1"/>
      <w:numFmt w:val="lowerRoman"/>
      <w:lvlText w:val="%6."/>
      <w:lvlJc w:val="right"/>
      <w:pPr>
        <w:ind w:left="3959" w:hanging="180"/>
      </w:pPr>
    </w:lvl>
    <w:lvl w:ilvl="6" w:tplc="0409000F" w:tentative="1">
      <w:start w:val="1"/>
      <w:numFmt w:val="decimal"/>
      <w:lvlText w:val="%7."/>
      <w:lvlJc w:val="left"/>
      <w:pPr>
        <w:ind w:left="4679" w:hanging="360"/>
      </w:pPr>
    </w:lvl>
    <w:lvl w:ilvl="7" w:tplc="04090019" w:tentative="1">
      <w:start w:val="1"/>
      <w:numFmt w:val="lowerLetter"/>
      <w:lvlText w:val="%8."/>
      <w:lvlJc w:val="left"/>
      <w:pPr>
        <w:ind w:left="5399" w:hanging="360"/>
      </w:pPr>
    </w:lvl>
    <w:lvl w:ilvl="8" w:tplc="0409001B" w:tentative="1">
      <w:start w:val="1"/>
      <w:numFmt w:val="lowerRoman"/>
      <w:lvlText w:val="%9."/>
      <w:lvlJc w:val="right"/>
      <w:pPr>
        <w:ind w:left="6119" w:hanging="180"/>
      </w:pPr>
    </w:lvl>
  </w:abstractNum>
  <w:abstractNum w:abstractNumId="4" w15:restartNumberingAfterBreak="0">
    <w:nsid w:val="39FD5028"/>
    <w:multiLevelType w:val="hybridMultilevel"/>
    <w:tmpl w:val="CE6C991C"/>
    <w:lvl w:ilvl="0" w:tplc="2C0654E2">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5" w15:restartNumberingAfterBreak="0">
    <w:nsid w:val="4EEA346F"/>
    <w:multiLevelType w:val="multilevel"/>
    <w:tmpl w:val="6C5224C4"/>
    <w:lvl w:ilvl="0">
      <w:start w:val="1"/>
      <w:numFmt w:val="lowerLetter"/>
      <w:lvlText w:val="%1."/>
      <w:lvlJc w:val="left"/>
      <w:pPr>
        <w:ind w:left="1004" w:hanging="360"/>
      </w:pPr>
      <w:rPr>
        <w:vertAlign w:val="baseline"/>
      </w:rPr>
    </w:lvl>
    <w:lvl w:ilvl="1">
      <w:start w:val="1"/>
      <w:numFmt w:val="lowerLetter"/>
      <w:lvlText w:val="%2."/>
      <w:lvlJc w:val="left"/>
      <w:pPr>
        <w:ind w:left="1724" w:hanging="360"/>
      </w:pPr>
      <w:rPr>
        <w:vertAlign w:val="baseline"/>
      </w:rPr>
    </w:lvl>
    <w:lvl w:ilvl="2">
      <w:start w:val="1"/>
      <w:numFmt w:val="lowerRoman"/>
      <w:lvlText w:val="%3."/>
      <w:lvlJc w:val="right"/>
      <w:pPr>
        <w:ind w:left="2444" w:hanging="180"/>
      </w:pPr>
      <w:rPr>
        <w:vertAlign w:val="baseline"/>
      </w:rPr>
    </w:lvl>
    <w:lvl w:ilvl="3">
      <w:start w:val="1"/>
      <w:numFmt w:val="decimal"/>
      <w:lvlText w:val="%4."/>
      <w:lvlJc w:val="left"/>
      <w:pPr>
        <w:ind w:left="3164" w:hanging="360"/>
      </w:pPr>
      <w:rPr>
        <w:vertAlign w:val="baseline"/>
      </w:rPr>
    </w:lvl>
    <w:lvl w:ilvl="4">
      <w:start w:val="1"/>
      <w:numFmt w:val="lowerLetter"/>
      <w:lvlText w:val="%5."/>
      <w:lvlJc w:val="left"/>
      <w:pPr>
        <w:ind w:left="3884" w:hanging="360"/>
      </w:pPr>
      <w:rPr>
        <w:vertAlign w:val="baseline"/>
      </w:rPr>
    </w:lvl>
    <w:lvl w:ilvl="5">
      <w:start w:val="1"/>
      <w:numFmt w:val="lowerRoman"/>
      <w:lvlText w:val="%6."/>
      <w:lvlJc w:val="right"/>
      <w:pPr>
        <w:ind w:left="4604" w:hanging="180"/>
      </w:pPr>
      <w:rPr>
        <w:vertAlign w:val="baseline"/>
      </w:rPr>
    </w:lvl>
    <w:lvl w:ilvl="6">
      <w:start w:val="1"/>
      <w:numFmt w:val="decimal"/>
      <w:lvlText w:val="%7."/>
      <w:lvlJc w:val="left"/>
      <w:pPr>
        <w:ind w:left="5324" w:hanging="360"/>
      </w:pPr>
      <w:rPr>
        <w:vertAlign w:val="baseline"/>
      </w:rPr>
    </w:lvl>
    <w:lvl w:ilvl="7">
      <w:start w:val="1"/>
      <w:numFmt w:val="lowerLetter"/>
      <w:lvlText w:val="%8."/>
      <w:lvlJc w:val="left"/>
      <w:pPr>
        <w:ind w:left="6044" w:hanging="360"/>
      </w:pPr>
      <w:rPr>
        <w:vertAlign w:val="baseline"/>
      </w:rPr>
    </w:lvl>
    <w:lvl w:ilvl="8">
      <w:start w:val="1"/>
      <w:numFmt w:val="lowerRoman"/>
      <w:lvlText w:val="%9."/>
      <w:lvlJc w:val="right"/>
      <w:pPr>
        <w:ind w:left="6764" w:hanging="180"/>
      </w:pPr>
      <w:rPr>
        <w:vertAlign w:val="baseline"/>
      </w:rPr>
    </w:lvl>
  </w:abstractNum>
  <w:abstractNum w:abstractNumId="6" w15:restartNumberingAfterBreak="0">
    <w:nsid w:val="6AD5366E"/>
    <w:multiLevelType w:val="hybridMultilevel"/>
    <w:tmpl w:val="E6DC0586"/>
    <w:lvl w:ilvl="0" w:tplc="2E1651D6">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7" w15:restartNumberingAfterBreak="0">
    <w:nsid w:val="7E4A3B64"/>
    <w:multiLevelType w:val="multilevel"/>
    <w:tmpl w:val="1B12D33A"/>
    <w:lvl w:ilvl="0">
      <w:start w:val="1"/>
      <w:numFmt w:val="lowerLetter"/>
      <w:lvlText w:val="%1."/>
      <w:lvlJc w:val="left"/>
      <w:pPr>
        <w:ind w:left="644" w:hanging="357"/>
      </w:pPr>
      <w:rPr>
        <w:vertAlign w:val="baseline"/>
      </w:rPr>
    </w:lvl>
    <w:lvl w:ilvl="1">
      <w:start w:val="1"/>
      <w:numFmt w:val="lowerLetter"/>
      <w:lvlText w:val="%2."/>
      <w:lvlJc w:val="left"/>
      <w:pPr>
        <w:ind w:left="1364" w:hanging="360"/>
      </w:pPr>
      <w:rPr>
        <w:vertAlign w:val="baseline"/>
      </w:rPr>
    </w:lvl>
    <w:lvl w:ilvl="2">
      <w:start w:val="1"/>
      <w:numFmt w:val="lowerRoman"/>
      <w:lvlText w:val="%3."/>
      <w:lvlJc w:val="right"/>
      <w:pPr>
        <w:ind w:left="2084" w:hanging="180"/>
      </w:pPr>
      <w:rPr>
        <w:vertAlign w:val="baseline"/>
      </w:rPr>
    </w:lvl>
    <w:lvl w:ilvl="3">
      <w:start w:val="1"/>
      <w:numFmt w:val="decimal"/>
      <w:lvlText w:val="%4."/>
      <w:lvlJc w:val="left"/>
      <w:pPr>
        <w:ind w:left="2804" w:hanging="360"/>
      </w:pPr>
      <w:rPr>
        <w:vertAlign w:val="baseline"/>
      </w:rPr>
    </w:lvl>
    <w:lvl w:ilvl="4">
      <w:start w:val="1"/>
      <w:numFmt w:val="lowerLetter"/>
      <w:lvlText w:val="%5."/>
      <w:lvlJc w:val="left"/>
      <w:pPr>
        <w:ind w:left="3524" w:hanging="360"/>
      </w:pPr>
      <w:rPr>
        <w:vertAlign w:val="baseline"/>
      </w:rPr>
    </w:lvl>
    <w:lvl w:ilvl="5">
      <w:start w:val="1"/>
      <w:numFmt w:val="lowerRoman"/>
      <w:lvlText w:val="%6."/>
      <w:lvlJc w:val="right"/>
      <w:pPr>
        <w:ind w:left="4244" w:hanging="180"/>
      </w:pPr>
      <w:rPr>
        <w:vertAlign w:val="baseline"/>
      </w:rPr>
    </w:lvl>
    <w:lvl w:ilvl="6">
      <w:start w:val="1"/>
      <w:numFmt w:val="decimal"/>
      <w:lvlText w:val="%7."/>
      <w:lvlJc w:val="left"/>
      <w:pPr>
        <w:ind w:left="4964" w:hanging="360"/>
      </w:pPr>
      <w:rPr>
        <w:vertAlign w:val="baseline"/>
      </w:rPr>
    </w:lvl>
    <w:lvl w:ilvl="7">
      <w:start w:val="1"/>
      <w:numFmt w:val="lowerLetter"/>
      <w:lvlText w:val="%8."/>
      <w:lvlJc w:val="left"/>
      <w:pPr>
        <w:ind w:left="5684" w:hanging="360"/>
      </w:pPr>
      <w:rPr>
        <w:vertAlign w:val="baseline"/>
      </w:rPr>
    </w:lvl>
    <w:lvl w:ilvl="8">
      <w:start w:val="1"/>
      <w:numFmt w:val="lowerRoman"/>
      <w:lvlText w:val="%9."/>
      <w:lvlJc w:val="right"/>
      <w:pPr>
        <w:ind w:left="6404" w:hanging="180"/>
      </w:pPr>
      <w:rPr>
        <w:vertAlign w:val="baseline"/>
      </w:rPr>
    </w:lvl>
  </w:abstractNum>
  <w:abstractNum w:abstractNumId="8" w15:restartNumberingAfterBreak="0">
    <w:nsid w:val="7EE611CA"/>
    <w:multiLevelType w:val="hybridMultilevel"/>
    <w:tmpl w:val="C72C6C3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138766198">
    <w:abstractNumId w:val="7"/>
  </w:num>
  <w:num w:numId="2" w16cid:durableId="371349952">
    <w:abstractNumId w:val="0"/>
  </w:num>
  <w:num w:numId="3" w16cid:durableId="660813247">
    <w:abstractNumId w:val="5"/>
  </w:num>
  <w:num w:numId="4" w16cid:durableId="2107578503">
    <w:abstractNumId w:val="4"/>
  </w:num>
  <w:num w:numId="5" w16cid:durableId="1955750146">
    <w:abstractNumId w:val="2"/>
  </w:num>
  <w:num w:numId="6" w16cid:durableId="1292244084">
    <w:abstractNumId w:val="8"/>
  </w:num>
  <w:num w:numId="7" w16cid:durableId="584530514">
    <w:abstractNumId w:val="1"/>
  </w:num>
  <w:num w:numId="8" w16cid:durableId="1372344946">
    <w:abstractNumId w:val="6"/>
  </w:num>
  <w:num w:numId="9" w16cid:durableId="12766965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7"/>
  <w:embedTrueTypeFonts/>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0A3A"/>
    <w:rsid w:val="000004F4"/>
    <w:rsid w:val="000138F0"/>
    <w:rsid w:val="000336E0"/>
    <w:rsid w:val="00093404"/>
    <w:rsid w:val="00093CE1"/>
    <w:rsid w:val="000A650C"/>
    <w:rsid w:val="000C03A7"/>
    <w:rsid w:val="00121086"/>
    <w:rsid w:val="00170941"/>
    <w:rsid w:val="00187821"/>
    <w:rsid w:val="001B6A66"/>
    <w:rsid w:val="001D29A5"/>
    <w:rsid w:val="001D6DDE"/>
    <w:rsid w:val="001F13ED"/>
    <w:rsid w:val="0021175D"/>
    <w:rsid w:val="002401B4"/>
    <w:rsid w:val="0024711D"/>
    <w:rsid w:val="002748DB"/>
    <w:rsid w:val="002977AA"/>
    <w:rsid w:val="002E3DEF"/>
    <w:rsid w:val="002E724F"/>
    <w:rsid w:val="002F3E80"/>
    <w:rsid w:val="003535D0"/>
    <w:rsid w:val="00381642"/>
    <w:rsid w:val="003B2B1C"/>
    <w:rsid w:val="003C2CED"/>
    <w:rsid w:val="003F74B5"/>
    <w:rsid w:val="00405E96"/>
    <w:rsid w:val="00407273"/>
    <w:rsid w:val="00434636"/>
    <w:rsid w:val="0045419C"/>
    <w:rsid w:val="00487CA1"/>
    <w:rsid w:val="00492348"/>
    <w:rsid w:val="00492737"/>
    <w:rsid w:val="004D31AC"/>
    <w:rsid w:val="004D4001"/>
    <w:rsid w:val="004D6DA0"/>
    <w:rsid w:val="004F0A3A"/>
    <w:rsid w:val="005243F8"/>
    <w:rsid w:val="00526131"/>
    <w:rsid w:val="00566E3F"/>
    <w:rsid w:val="005756AC"/>
    <w:rsid w:val="00584291"/>
    <w:rsid w:val="005F50E3"/>
    <w:rsid w:val="00643008"/>
    <w:rsid w:val="00645FB0"/>
    <w:rsid w:val="0067309C"/>
    <w:rsid w:val="00673B82"/>
    <w:rsid w:val="006A68DF"/>
    <w:rsid w:val="006B60D3"/>
    <w:rsid w:val="006C1428"/>
    <w:rsid w:val="006E1528"/>
    <w:rsid w:val="006E577A"/>
    <w:rsid w:val="006E6FFC"/>
    <w:rsid w:val="0070127F"/>
    <w:rsid w:val="00710AB3"/>
    <w:rsid w:val="00723DFB"/>
    <w:rsid w:val="007A297C"/>
    <w:rsid w:val="007C6E0D"/>
    <w:rsid w:val="00805311"/>
    <w:rsid w:val="008056C8"/>
    <w:rsid w:val="0081255A"/>
    <w:rsid w:val="008175BF"/>
    <w:rsid w:val="00826AA3"/>
    <w:rsid w:val="008658D1"/>
    <w:rsid w:val="008867BB"/>
    <w:rsid w:val="00890258"/>
    <w:rsid w:val="0089615F"/>
    <w:rsid w:val="008B2ED1"/>
    <w:rsid w:val="009034CF"/>
    <w:rsid w:val="00916716"/>
    <w:rsid w:val="00921057"/>
    <w:rsid w:val="009574FB"/>
    <w:rsid w:val="009609F6"/>
    <w:rsid w:val="009B5CB4"/>
    <w:rsid w:val="009D127C"/>
    <w:rsid w:val="00A37BCC"/>
    <w:rsid w:val="00A5734E"/>
    <w:rsid w:val="00AA10A3"/>
    <w:rsid w:val="00AB7A8F"/>
    <w:rsid w:val="00B07D0C"/>
    <w:rsid w:val="00B1153E"/>
    <w:rsid w:val="00B72163"/>
    <w:rsid w:val="00BA06FA"/>
    <w:rsid w:val="00BA10F1"/>
    <w:rsid w:val="00BC4D78"/>
    <w:rsid w:val="00BE7008"/>
    <w:rsid w:val="00C3114C"/>
    <w:rsid w:val="00C84163"/>
    <w:rsid w:val="00C920B9"/>
    <w:rsid w:val="00CB37F6"/>
    <w:rsid w:val="00CC7AA7"/>
    <w:rsid w:val="00CF29A8"/>
    <w:rsid w:val="00D050CF"/>
    <w:rsid w:val="00D068AB"/>
    <w:rsid w:val="00D24159"/>
    <w:rsid w:val="00D37E9F"/>
    <w:rsid w:val="00D61317"/>
    <w:rsid w:val="00D61FE4"/>
    <w:rsid w:val="00D87067"/>
    <w:rsid w:val="00D97609"/>
    <w:rsid w:val="00DB0991"/>
    <w:rsid w:val="00DC0BD4"/>
    <w:rsid w:val="00DE6FA7"/>
    <w:rsid w:val="00DF1392"/>
    <w:rsid w:val="00DF3699"/>
    <w:rsid w:val="00E50146"/>
    <w:rsid w:val="00E87269"/>
    <w:rsid w:val="00EB607A"/>
    <w:rsid w:val="00ED6BD4"/>
    <w:rsid w:val="00EE5563"/>
    <w:rsid w:val="00EF77D9"/>
    <w:rsid w:val="00F3696B"/>
    <w:rsid w:val="00F41059"/>
    <w:rsid w:val="00F4485B"/>
    <w:rsid w:val="00F56C8B"/>
    <w:rsid w:val="00F85C01"/>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44CB64"/>
  <w15:docId w15:val="{1B1077DC-3C50-4133-94DA-D852AF74E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ID" w:bidi="ar-SA"/>
      </w:rPr>
    </w:rPrDefault>
    <w:pPrDefault>
      <w:pPr>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Judul1">
    <w:name w:val="heading 1"/>
    <w:basedOn w:val="Normal"/>
    <w:next w:val="Normal"/>
    <w:uiPriority w:val="9"/>
    <w:qFormat/>
    <w:pPr>
      <w:keepNext/>
      <w:spacing w:line="480" w:lineRule="auto"/>
      <w:jc w:val="center"/>
      <w:outlineLvl w:val="0"/>
    </w:pPr>
    <w:rPr>
      <w:b/>
    </w:rPr>
  </w:style>
  <w:style w:type="paragraph" w:styleId="Judul2">
    <w:name w:val="heading 2"/>
    <w:basedOn w:val="Normal"/>
    <w:next w:val="Normal"/>
    <w:uiPriority w:val="9"/>
    <w:unhideWhenUsed/>
    <w:qFormat/>
    <w:pPr>
      <w:keepNext/>
      <w:spacing w:before="240" w:after="60"/>
      <w:outlineLvl w:val="1"/>
    </w:pPr>
    <w:rPr>
      <w:rFonts w:ascii="Arial" w:eastAsia="Arial" w:hAnsi="Arial" w:cs="Arial"/>
      <w:b/>
      <w:i/>
      <w:sz w:val="28"/>
      <w:szCs w:val="28"/>
    </w:rPr>
  </w:style>
  <w:style w:type="paragraph" w:styleId="Judul3">
    <w:name w:val="heading 3"/>
    <w:basedOn w:val="Normal"/>
    <w:next w:val="Normal"/>
    <w:uiPriority w:val="9"/>
    <w:semiHidden/>
    <w:unhideWhenUsed/>
    <w:qFormat/>
    <w:pPr>
      <w:keepNext/>
      <w:spacing w:before="240" w:after="60"/>
      <w:outlineLvl w:val="2"/>
    </w:pPr>
    <w:rPr>
      <w:rFonts w:ascii="Arial" w:eastAsia="Arial" w:hAnsi="Arial" w:cs="Arial"/>
      <w:b/>
      <w:sz w:val="26"/>
      <w:szCs w:val="26"/>
    </w:rPr>
  </w:style>
  <w:style w:type="paragraph" w:styleId="Judul4">
    <w:name w:val="heading 4"/>
    <w:basedOn w:val="Normal"/>
    <w:next w:val="Normal"/>
    <w:uiPriority w:val="9"/>
    <w:semiHidden/>
    <w:unhideWhenUsed/>
    <w:qFormat/>
    <w:pPr>
      <w:keepNext/>
      <w:spacing w:before="240" w:after="60"/>
      <w:outlineLvl w:val="3"/>
    </w:pPr>
    <w:rPr>
      <w:b/>
      <w:sz w:val="28"/>
      <w:szCs w:val="28"/>
    </w:rPr>
  </w:style>
  <w:style w:type="paragraph" w:styleId="Judul5">
    <w:name w:val="heading 5"/>
    <w:basedOn w:val="Normal"/>
    <w:next w:val="Normal"/>
    <w:uiPriority w:val="9"/>
    <w:semiHidden/>
    <w:unhideWhenUsed/>
    <w:qFormat/>
    <w:pPr>
      <w:spacing w:before="240" w:after="60"/>
      <w:outlineLvl w:val="4"/>
    </w:pPr>
    <w:rPr>
      <w:b/>
      <w:i/>
      <w:sz w:val="26"/>
      <w:szCs w:val="26"/>
    </w:rPr>
  </w:style>
  <w:style w:type="paragraph" w:styleId="Judul6">
    <w:name w:val="heading 6"/>
    <w:basedOn w:val="Normal"/>
    <w:next w:val="Normal"/>
    <w:uiPriority w:val="9"/>
    <w:semiHidden/>
    <w:unhideWhenUsed/>
    <w:qFormat/>
    <w:pPr>
      <w:keepNext/>
      <w:jc w:val="center"/>
      <w:outlineLvl w:val="5"/>
    </w:pPr>
    <w:rPr>
      <w:b/>
      <w:i/>
      <w:u w:val="single"/>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Judul">
    <w:name w:val="Title"/>
    <w:basedOn w:val="Normal"/>
    <w:next w:val="Normal"/>
    <w:uiPriority w:val="10"/>
    <w:qFormat/>
    <w:pPr>
      <w:jc w:val="center"/>
    </w:pPr>
    <w:rPr>
      <w:b/>
      <w:sz w:val="28"/>
      <w:szCs w:val="28"/>
    </w:rPr>
  </w:style>
  <w:style w:type="paragraph" w:styleId="Subjudul">
    <w:name w:val="Subtitle"/>
    <w:basedOn w:val="Normal"/>
    <w:next w:val="Normal"/>
    <w:uiPriority w:val="11"/>
    <w:qFormat/>
    <w:pPr>
      <w:jc w:val="center"/>
    </w:pPr>
    <w:rPr>
      <w:b/>
      <w:bCs/>
      <w:sz w:val="32"/>
      <w:szCs w:val="32"/>
    </w:rPr>
  </w:style>
  <w:style w:type="table" w:customStyle="1" w:styleId="a">
    <w:basedOn w:val="TabelNormal"/>
    <w:tblPr>
      <w:tblStyleRowBandSize w:val="1"/>
      <w:tblStyleColBandSize w:val="1"/>
    </w:tblPr>
  </w:style>
  <w:style w:type="table" w:customStyle="1" w:styleId="a0">
    <w:basedOn w:val="TabelNormal"/>
    <w:tblPr>
      <w:tblStyleRowBandSize w:val="1"/>
      <w:tblStyleColBandSize w:val="1"/>
    </w:tblPr>
  </w:style>
  <w:style w:type="table" w:customStyle="1" w:styleId="a1">
    <w:basedOn w:val="TabelNormal"/>
    <w:tblPr>
      <w:tblStyleRowBandSize w:val="1"/>
      <w:tblStyleColBandSize w:val="1"/>
    </w:tblPr>
  </w:style>
  <w:style w:type="table" w:customStyle="1" w:styleId="a2">
    <w:basedOn w:val="TabelNormal"/>
    <w:tblPr>
      <w:tblStyleRowBandSize w:val="1"/>
      <w:tblStyleColBandSize w:val="1"/>
    </w:tblPr>
  </w:style>
  <w:style w:type="character" w:styleId="Hyperlink">
    <w:name w:val="Hyperlink"/>
    <w:basedOn w:val="FontParagrafDefault"/>
    <w:uiPriority w:val="99"/>
    <w:unhideWhenUsed/>
    <w:rsid w:val="00075489"/>
    <w:rPr>
      <w:color w:val="0000FF" w:themeColor="hyperlink"/>
      <w:u w:val="single"/>
    </w:rPr>
  </w:style>
  <w:style w:type="character" w:styleId="SebutanYangBelumTerselesaikan">
    <w:name w:val="Unresolved Mention"/>
    <w:basedOn w:val="FontParagrafDefault"/>
    <w:uiPriority w:val="99"/>
    <w:semiHidden/>
    <w:unhideWhenUsed/>
    <w:rsid w:val="00075489"/>
    <w:rPr>
      <w:color w:val="605E5C"/>
      <w:shd w:val="clear" w:color="auto" w:fill="E1DFDD"/>
    </w:rPr>
  </w:style>
  <w:style w:type="paragraph" w:styleId="Footer">
    <w:name w:val="footer"/>
    <w:basedOn w:val="Normal"/>
    <w:link w:val="FooterKAR"/>
    <w:uiPriority w:val="99"/>
    <w:semiHidden/>
    <w:unhideWhenUsed/>
    <w:rsid w:val="00075489"/>
    <w:pPr>
      <w:tabs>
        <w:tab w:val="center" w:pos="4513"/>
        <w:tab w:val="right" w:pos="9026"/>
      </w:tabs>
    </w:pPr>
  </w:style>
  <w:style w:type="character" w:customStyle="1" w:styleId="FooterKAR">
    <w:name w:val="Footer KAR"/>
    <w:basedOn w:val="FontParagrafDefault"/>
    <w:link w:val="Footer"/>
    <w:uiPriority w:val="99"/>
    <w:semiHidden/>
    <w:rsid w:val="00075489"/>
  </w:style>
  <w:style w:type="table" w:customStyle="1" w:styleId="a3">
    <w:basedOn w:val="TableNormal"/>
    <w:tblPr>
      <w:tblStyleRowBandSize w:val="1"/>
      <w:tblStyleColBandSize w:val="1"/>
      <w:tblCellMar>
        <w:top w:w="0" w:type="dxa"/>
        <w:left w:w="108" w:type="dxa"/>
        <w:bottom w:w="0" w:type="dxa"/>
        <w:right w:w="108" w:type="dxa"/>
      </w:tblCellMar>
    </w:tblPr>
  </w:style>
  <w:style w:type="table" w:customStyle="1" w:styleId="a4">
    <w:basedOn w:val="TableNormal"/>
    <w:tblPr>
      <w:tblStyleRowBandSize w:val="1"/>
      <w:tblStyleColBandSize w:val="1"/>
      <w:tblCellMar>
        <w:top w:w="0" w:type="dxa"/>
        <w:left w:w="108" w:type="dxa"/>
        <w:bottom w:w="0" w:type="dxa"/>
        <w:right w:w="108" w:type="dxa"/>
      </w:tblCellMar>
    </w:tblPr>
  </w:style>
  <w:style w:type="table" w:customStyle="1" w:styleId="a5">
    <w:basedOn w:val="TableNormal"/>
    <w:tblPr>
      <w:tblStyleRowBandSize w:val="1"/>
      <w:tblStyleColBandSize w:val="1"/>
      <w:tblCellMar>
        <w:top w:w="0" w:type="dxa"/>
        <w:left w:w="108" w:type="dxa"/>
        <w:bottom w:w="0" w:type="dxa"/>
        <w:right w:w="108" w:type="dxa"/>
      </w:tblCellMar>
    </w:tblPr>
  </w:style>
  <w:style w:type="paragraph" w:styleId="DaftarParagraf">
    <w:name w:val="List Paragraph"/>
    <w:basedOn w:val="Normal"/>
    <w:uiPriority w:val="34"/>
    <w:qFormat/>
    <w:rsid w:val="00B1153E"/>
    <w:pPr>
      <w:ind w:left="720"/>
      <w:contextualSpacing/>
    </w:pPr>
  </w:style>
  <w:style w:type="paragraph" w:styleId="NormalWeb">
    <w:name w:val="Normal (Web)"/>
    <w:basedOn w:val="Normal"/>
    <w:uiPriority w:val="99"/>
    <w:semiHidden/>
    <w:unhideWhenUsed/>
    <w:rsid w:val="00407273"/>
    <w:rPr>
      <w:sz w:val="24"/>
      <w:szCs w:val="24"/>
    </w:rPr>
  </w:style>
  <w:style w:type="character" w:styleId="ReferensiKomentar">
    <w:name w:val="annotation reference"/>
    <w:basedOn w:val="FontParagrafDefault"/>
    <w:uiPriority w:val="99"/>
    <w:semiHidden/>
    <w:unhideWhenUsed/>
    <w:rsid w:val="00D97609"/>
    <w:rPr>
      <w:sz w:val="16"/>
      <w:szCs w:val="16"/>
    </w:rPr>
  </w:style>
  <w:style w:type="paragraph" w:styleId="TeksKomentar">
    <w:name w:val="annotation text"/>
    <w:basedOn w:val="Normal"/>
    <w:link w:val="TeksKomentarKAR"/>
    <w:uiPriority w:val="99"/>
    <w:unhideWhenUsed/>
    <w:rsid w:val="00D97609"/>
  </w:style>
  <w:style w:type="character" w:customStyle="1" w:styleId="TeksKomentarKAR">
    <w:name w:val="Teks Komentar KAR"/>
    <w:basedOn w:val="FontParagrafDefault"/>
    <w:link w:val="TeksKomentar"/>
    <w:uiPriority w:val="99"/>
    <w:rsid w:val="00D97609"/>
  </w:style>
  <w:style w:type="paragraph" w:styleId="SubjekKomentar">
    <w:name w:val="annotation subject"/>
    <w:basedOn w:val="TeksKomentar"/>
    <w:next w:val="TeksKomentar"/>
    <w:link w:val="SubjekKomentarKAR"/>
    <w:uiPriority w:val="99"/>
    <w:semiHidden/>
    <w:unhideWhenUsed/>
    <w:rsid w:val="00D97609"/>
    <w:rPr>
      <w:b/>
      <w:bCs/>
    </w:rPr>
  </w:style>
  <w:style w:type="character" w:customStyle="1" w:styleId="SubjekKomentarKAR">
    <w:name w:val="Subjek Komentar KAR"/>
    <w:basedOn w:val="TeksKomentarKAR"/>
    <w:link w:val="SubjekKomentar"/>
    <w:uiPriority w:val="99"/>
    <w:semiHidden/>
    <w:rsid w:val="00D97609"/>
    <w:rPr>
      <w:b/>
      <w:bCs/>
    </w:rPr>
  </w:style>
  <w:style w:type="character" w:styleId="ReferensiCatatanKaki">
    <w:name w:val="footnote reference"/>
    <w:basedOn w:val="FontParagrafDefault"/>
    <w:uiPriority w:val="99"/>
    <w:semiHidden/>
    <w:unhideWhenUsed/>
    <w:rsid w:val="00916716"/>
    <w:rPr>
      <w:vertAlign w:val="superscript"/>
    </w:rPr>
  </w:style>
  <w:style w:type="paragraph" w:styleId="TeksCatatanKaki">
    <w:name w:val="footnote text"/>
    <w:basedOn w:val="Normal"/>
    <w:link w:val="TeksCatatanKakiKAR"/>
    <w:uiPriority w:val="99"/>
    <w:semiHidden/>
    <w:unhideWhenUsed/>
    <w:rsid w:val="00EE5563"/>
  </w:style>
  <w:style w:type="character" w:customStyle="1" w:styleId="TeksCatatanKakiKAR">
    <w:name w:val="Teks Catatan Kaki KAR"/>
    <w:basedOn w:val="FontParagrafDefault"/>
    <w:link w:val="TeksCatatanKaki"/>
    <w:uiPriority w:val="99"/>
    <w:semiHidden/>
    <w:rsid w:val="00EE5563"/>
  </w:style>
  <w:style w:type="paragraph" w:styleId="Header">
    <w:name w:val="header"/>
    <w:basedOn w:val="Normal"/>
    <w:link w:val="HeaderKAR"/>
    <w:uiPriority w:val="99"/>
    <w:semiHidden/>
    <w:unhideWhenUsed/>
    <w:rsid w:val="00DC0BD4"/>
    <w:pPr>
      <w:tabs>
        <w:tab w:val="center" w:pos="4513"/>
        <w:tab w:val="right" w:pos="9026"/>
      </w:tabs>
    </w:pPr>
  </w:style>
  <w:style w:type="character" w:customStyle="1" w:styleId="HeaderKAR">
    <w:name w:val="Header KAR"/>
    <w:basedOn w:val="FontParagrafDefault"/>
    <w:link w:val="Header"/>
    <w:uiPriority w:val="99"/>
    <w:semiHidden/>
    <w:rsid w:val="00DC0B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mailto:%20https://doi.org/10.21111/klm.v17i1.2942" TargetMode="External"/><Relationship Id="rId18" Type="http://schemas.openxmlformats.org/officeDocument/2006/relationships/hyperlink" Target="mailto:https://doi.org/10.59548/je.v1i1.18" TargetMode="External"/><Relationship Id="rId26" Type="http://schemas.openxmlformats.org/officeDocument/2006/relationships/hyperlink" Target="mailto:https://doi.org/10.59548/je.v1i1.22" TargetMode="External"/><Relationship Id="rId21" Type="http://schemas.openxmlformats.org/officeDocument/2006/relationships/hyperlink" Target="mailto:https://doi.org/10.31943/counselia.v1i2.23" TargetMode="External"/><Relationship Id="rId34"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mailto:https://doi.org/10.22452/afkar.vol27no2.10" TargetMode="External"/><Relationship Id="rId17" Type="http://schemas.openxmlformats.org/officeDocument/2006/relationships/hyperlink" Target="mailto:https://doi.org/10.61104/alz.v4i3.6347" TargetMode="External"/><Relationship Id="rId25" Type="http://schemas.openxmlformats.org/officeDocument/2006/relationships/hyperlink" Target="mailto:https://doi.org/10.55681/primer.v1i3.144" TargetMode="External"/><Relationship Id="rId33" Type="http://schemas.openxmlformats.org/officeDocument/2006/relationships/footer" Target="footer1.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https://doi.org/10.55380/ngabari.v12i2.306" TargetMode="External"/><Relationship Id="rId20" Type="http://schemas.openxmlformats.org/officeDocument/2006/relationships/hyperlink" Target="mailto:https://doi.org/10.21111/tsaqafah.v14i2.2367" TargetMode="External"/><Relationship Id="rId29" Type="http://schemas.openxmlformats.org/officeDocument/2006/relationships/hyperlink" Target="mailto:https://doi.org/10.35891/ml.v12i2.2624"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hyperlink" Target="mailto:https://doi.org/10.26593/focus.v1i1.4086" TargetMode="External"/><Relationship Id="rId32" Type="http://schemas.openxmlformats.org/officeDocument/2006/relationships/header" Target="header2.xm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mailto:https://doi.org/10.1038/s41562-018-0307-6" TargetMode="External"/><Relationship Id="rId23" Type="http://schemas.openxmlformats.org/officeDocument/2006/relationships/hyperlink" Target="mailto:https://doi.org/10.54371/jiip.v6i9.2950" TargetMode="External"/><Relationship Id="rId28" Type="http://schemas.openxmlformats.org/officeDocument/2006/relationships/hyperlink" Target="mailto:https://doi.org/10.32764/dinamika.v2i1.131" TargetMode="External"/><Relationship Id="rId36" Type="http://schemas.openxmlformats.org/officeDocument/2006/relationships/footer" Target="footer3.xml"/><Relationship Id="rId10" Type="http://schemas.openxmlformats.org/officeDocument/2006/relationships/hyperlink" Target="https://creativecommons.org/licenses/by-sa/4.0/" TargetMode="External"/><Relationship Id="rId19" Type="http://schemas.openxmlformats.org/officeDocument/2006/relationships/hyperlink" Target="mailto:https://doi.org/10.58836/jpma.v14i1.14175" TargetMode="External"/><Relationship Id="rId31"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desiwldr06@gmail.com" TargetMode="External"/><Relationship Id="rId14" Type="http://schemas.openxmlformats.org/officeDocument/2006/relationships/hyperlink" Target="mailto:https://doi.org/10.11113/umran2021.8n1.460" TargetMode="External"/><Relationship Id="rId22" Type="http://schemas.openxmlformats.org/officeDocument/2006/relationships/hyperlink" Target="mailto:https://doi.org/10.64638/jj.v2i2.012" TargetMode="External"/><Relationship Id="rId27" Type="http://schemas.openxmlformats.org/officeDocument/2006/relationships/hyperlink" Target="mailto:https://doi.org/10.15548/nsc.v6i1.1555" TargetMode="External"/><Relationship Id="rId30" Type="http://schemas.openxmlformats.org/officeDocument/2006/relationships/hyperlink" Target="mailto:https://doi.org/10.30651/ah.v6i2.6462" TargetMode="External"/><Relationship Id="rId35" Type="http://schemas.openxmlformats.org/officeDocument/2006/relationships/header" Target="header3.xml"/><Relationship Id="rId8" Type="http://schemas.openxmlformats.org/officeDocument/2006/relationships/endnotes" Target="endnotes.xml"/><Relationship Id="rId3" Type="http://schemas.openxmlformats.org/officeDocument/2006/relationships/numbering" Target="numbering.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3.xml.rels><?xml version="1.0" encoding="UTF-8" standalone="yes"?>
<Relationships xmlns="http://schemas.openxmlformats.org/package/2006/relationships"><Relationship Id="rId3" Type="http://schemas.openxmlformats.org/officeDocument/2006/relationships/hyperlink" Target="https://ejournal.iainpalopo.ac.id/index.php/iqro" TargetMode="External"/><Relationship Id="rId2" Type="http://schemas.openxmlformats.org/officeDocument/2006/relationships/hyperlink" Target="https://ejournal.iainpalopo.ac.id/index.php/PiJIES/"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TT6X8AITA5THJhnsImfdtHm6mKA==">CgMxLjAyCGguZ2pkZ3hzOAByITFGM0xMcnhkYWNMX01QVy1qVEZiZVZMekw3N1RTOHFEWA==</go:docsCustomData>
</go:gDocsCustomXmlDataStorage>
</file>

<file path=customXml/itemProps1.xml><?xml version="1.0" encoding="utf-8"?>
<ds:datastoreItem xmlns:ds="http://schemas.openxmlformats.org/officeDocument/2006/customXml" ds:itemID="{327ACDE3-0C15-4B15-9212-8886A7F6E28D}">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14758</Words>
  <Characters>84125</Characters>
  <Application>Microsoft Office Word</Application>
  <DocSecurity>0</DocSecurity>
  <Lines>701</Lines>
  <Paragraphs>197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Muhyamin</cp:lastModifiedBy>
  <cp:revision>2</cp:revision>
  <dcterms:created xsi:type="dcterms:W3CDTF">2026-08-22T09:57:00Z</dcterms:created>
  <dcterms:modified xsi:type="dcterms:W3CDTF">2026-08-22T09:57:00Z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17855d3d-5697-3102-b8b5-b43082240190</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http://www.zotero.org/styles/chicago-fullnote-bibliography</vt:lpwstr>
  </property>
  <property fmtid="{D5CDD505-2E9C-101B-9397-08002B2CF9AE}" pid="12" name="Mendeley Recent Style Name 3_1">
    <vt:lpwstr>Chicago Manual of Style 17th edition (full note)</vt:lpwstr>
  </property>
  <property fmtid="{D5CDD505-2E9C-101B-9397-08002B2CF9AE}" pid="13" name="Mendeley Recent Style Id 4_1">
    <vt:lpwstr>http://www.zotero.org/styles/chicago-fullnote-bibliography-with-ibid</vt:lpwstr>
  </property>
  <property fmtid="{D5CDD505-2E9C-101B-9397-08002B2CF9AE}" pid="14" name="Mendeley Recent Style Name 4_1">
    <vt:lpwstr>Chicago Manual of Style 17th edition (full note, with Ibid.)</vt:lpwstr>
  </property>
  <property fmtid="{D5CDD505-2E9C-101B-9397-08002B2CF9AE}" pid="15" name="Mendeley Recent Style Id 5_1">
    <vt:lpwstr>http://www.zotero.org/styles/chicago-note-bibliography</vt:lpwstr>
  </property>
  <property fmtid="{D5CDD505-2E9C-101B-9397-08002B2CF9AE}" pid="16" name="Mendeley Recent Style Name 5_1">
    <vt:lpwstr>Chicago Manual of Style 17th edition (note)</vt:lpwstr>
  </property>
  <property fmtid="{D5CDD505-2E9C-101B-9397-08002B2CF9AE}" pid="17" name="Mendeley Recent Style Id 6_1">
    <vt:lpwstr>http://www.zotero.org/styles/harvard-cite-them-right</vt:lpwstr>
  </property>
  <property fmtid="{D5CDD505-2E9C-101B-9397-08002B2CF9AE}" pid="18" name="Mendeley Recent Style Name 6_1">
    <vt:lpwstr>Cite Them Right 12th edition - Harvard</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